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AA73D" w14:textId="00DD363B" w:rsidR="007B082A" w:rsidRPr="00BE272E" w:rsidRDefault="00BE272E">
      <w:pPr>
        <w:jc w:val="right"/>
        <w:rPr>
          <w:lang w:val="en-GB"/>
        </w:rPr>
      </w:pPr>
      <w:r w:rsidRPr="00BE272E">
        <w:rPr>
          <w:lang w:val="en-GB"/>
        </w:rPr>
        <w:t>Appendix</w:t>
      </w:r>
      <w:r w:rsidR="00895DD9" w:rsidRPr="00BE272E">
        <w:rPr>
          <w:lang w:val="en-GB"/>
        </w:rPr>
        <w:t xml:space="preserve"> </w:t>
      </w:r>
      <w:r w:rsidR="001A4304" w:rsidRPr="00BE272E">
        <w:rPr>
          <w:lang w:val="en-GB"/>
        </w:rPr>
        <w:t>4</w:t>
      </w:r>
    </w:p>
    <w:p w14:paraId="76BE80D6" w14:textId="77777777" w:rsidR="005F7486" w:rsidRPr="00BE272E" w:rsidRDefault="005F7486" w:rsidP="00CE37D8">
      <w:pPr>
        <w:jc w:val="center"/>
        <w:rPr>
          <w:b/>
          <w:bCs/>
          <w:sz w:val="28"/>
          <w:szCs w:val="28"/>
          <w:lang w:val="en-GB"/>
        </w:rPr>
      </w:pPr>
    </w:p>
    <w:p w14:paraId="05617BFF" w14:textId="77777777" w:rsidR="007B082A" w:rsidRPr="00BE272E" w:rsidRDefault="00F943B1">
      <w:pPr>
        <w:jc w:val="center"/>
        <w:rPr>
          <w:b/>
          <w:bCs/>
          <w:sz w:val="28"/>
          <w:szCs w:val="28"/>
          <w:lang w:val="en-GB"/>
        </w:rPr>
      </w:pPr>
      <w:r w:rsidRPr="00BE272E">
        <w:rPr>
          <w:b/>
          <w:bCs/>
          <w:sz w:val="28"/>
          <w:szCs w:val="28"/>
          <w:lang w:val="en-GB"/>
        </w:rPr>
        <w:t xml:space="preserve">Contract </w:t>
      </w:r>
      <w:r w:rsidR="00895DD9" w:rsidRPr="00BE272E">
        <w:rPr>
          <w:b/>
          <w:bCs/>
          <w:sz w:val="28"/>
          <w:szCs w:val="28"/>
          <w:lang w:val="en-GB"/>
        </w:rPr>
        <w:t>No. .....</w:t>
      </w:r>
    </w:p>
    <w:p w14:paraId="07DE88A2" w14:textId="77777777" w:rsidR="00A2254E" w:rsidRPr="00BE272E" w:rsidRDefault="00A2254E" w:rsidP="00267ACD">
      <w:pPr>
        <w:jc w:val="center"/>
        <w:rPr>
          <w:b/>
          <w:bCs/>
          <w:sz w:val="28"/>
          <w:szCs w:val="28"/>
          <w:lang w:val="en-GB"/>
        </w:rPr>
      </w:pPr>
    </w:p>
    <w:p w14:paraId="7F2C5BA8" w14:textId="77777777" w:rsidR="007B082A" w:rsidRPr="00BE272E" w:rsidRDefault="00895DD9">
      <w:pPr>
        <w:pStyle w:val="Tekstpodstawowy3"/>
        <w:rPr>
          <w:lang w:val="en-GB"/>
        </w:rPr>
      </w:pPr>
      <w:r w:rsidRPr="00BE272E">
        <w:rPr>
          <w:lang w:val="en-GB"/>
        </w:rPr>
        <w:t>concluded on ...................... in Warsaw,</w:t>
      </w:r>
    </w:p>
    <w:p w14:paraId="63C52DB2" w14:textId="77777777" w:rsidR="005F7486" w:rsidRPr="00BE272E" w:rsidRDefault="005F7486" w:rsidP="005F7486">
      <w:pPr>
        <w:jc w:val="both"/>
        <w:rPr>
          <w:b/>
          <w:bCs/>
          <w:lang w:val="en-GB"/>
        </w:rPr>
      </w:pPr>
    </w:p>
    <w:p w14:paraId="1E76F4A3" w14:textId="3380F602" w:rsidR="007B082A" w:rsidRPr="00BE272E" w:rsidRDefault="00895DD9">
      <w:pPr>
        <w:jc w:val="both"/>
        <w:rPr>
          <w:b/>
          <w:lang w:val="en-GB"/>
        </w:rPr>
      </w:pPr>
      <w:proofErr w:type="spellStart"/>
      <w:r w:rsidRPr="00BE272E">
        <w:rPr>
          <w:b/>
          <w:bCs/>
          <w:lang w:val="en-GB"/>
        </w:rPr>
        <w:t>Sylwester</w:t>
      </w:r>
      <w:proofErr w:type="spellEnd"/>
      <w:r w:rsidRPr="00BE272E">
        <w:rPr>
          <w:b/>
          <w:bCs/>
          <w:lang w:val="en-GB"/>
        </w:rPr>
        <w:t xml:space="preserve"> </w:t>
      </w:r>
      <w:proofErr w:type="spellStart"/>
      <w:r w:rsidRPr="00BE272E">
        <w:rPr>
          <w:b/>
          <w:bCs/>
          <w:lang w:val="en-GB"/>
        </w:rPr>
        <w:t>Kaliski</w:t>
      </w:r>
      <w:proofErr w:type="spellEnd"/>
      <w:r w:rsidRPr="00BE272E">
        <w:rPr>
          <w:b/>
          <w:bCs/>
          <w:lang w:val="en-GB"/>
        </w:rPr>
        <w:t xml:space="preserve"> Institute of Plasma Physics and Laser </w:t>
      </w:r>
      <w:proofErr w:type="spellStart"/>
      <w:r w:rsidRPr="00BE272E">
        <w:rPr>
          <w:b/>
          <w:bCs/>
          <w:lang w:val="en-GB"/>
        </w:rPr>
        <w:t>Microsynthesis</w:t>
      </w:r>
      <w:proofErr w:type="spellEnd"/>
      <w:r w:rsidRPr="00BE272E">
        <w:rPr>
          <w:bCs/>
          <w:lang w:val="en-GB"/>
        </w:rPr>
        <w:t xml:space="preserve">, </w:t>
      </w:r>
      <w:proofErr w:type="spellStart"/>
      <w:r w:rsidR="00BE272E" w:rsidRPr="00BE272E">
        <w:rPr>
          <w:bCs/>
          <w:lang w:val="en-GB"/>
        </w:rPr>
        <w:t>ul</w:t>
      </w:r>
      <w:proofErr w:type="spellEnd"/>
      <w:r w:rsidR="00BE272E" w:rsidRPr="00BE272E">
        <w:rPr>
          <w:bCs/>
          <w:lang w:val="en-GB"/>
        </w:rPr>
        <w:t xml:space="preserve">. </w:t>
      </w:r>
      <w:proofErr w:type="spellStart"/>
      <w:r w:rsidRPr="00BE272E">
        <w:rPr>
          <w:bCs/>
          <w:lang w:val="en-GB"/>
        </w:rPr>
        <w:t>Hery</w:t>
      </w:r>
      <w:proofErr w:type="spellEnd"/>
      <w:r w:rsidRPr="00BE272E">
        <w:rPr>
          <w:bCs/>
          <w:lang w:val="en-GB"/>
        </w:rPr>
        <w:t xml:space="preserve"> 23., 01-497 Warsaw, Tax Identification Number 525-000-71-93, Business Identification Number 010371929, registered </w:t>
      </w:r>
      <w:r w:rsidRPr="00BE272E">
        <w:rPr>
          <w:lang w:val="en-GB"/>
        </w:rPr>
        <w:t xml:space="preserve">in the </w:t>
      </w:r>
      <w:r w:rsidRPr="00BE272E">
        <w:rPr>
          <w:bCs/>
          <w:lang w:val="en-GB"/>
        </w:rPr>
        <w:t>National Court Register under the number 0000202697</w:t>
      </w:r>
      <w:r w:rsidRPr="00BE272E">
        <w:rPr>
          <w:bCs/>
          <w:kern w:val="0"/>
          <w:lang w:val="en-GB"/>
        </w:rPr>
        <w:t xml:space="preserve">, </w:t>
      </w:r>
      <w:r w:rsidRPr="00BE272E">
        <w:rPr>
          <w:lang w:val="en-GB"/>
        </w:rPr>
        <w:t xml:space="preserve">hereinafter referred to as "the </w:t>
      </w:r>
      <w:r w:rsidR="00BE272E">
        <w:rPr>
          <w:lang w:val="en-GB"/>
        </w:rPr>
        <w:t>Contracting Authority</w:t>
      </w:r>
      <w:r w:rsidR="00BE272E" w:rsidRPr="00BE272E">
        <w:rPr>
          <w:lang w:val="en-GB"/>
        </w:rPr>
        <w:t xml:space="preserve"> </w:t>
      </w:r>
      <w:r w:rsidRPr="00BE272E">
        <w:rPr>
          <w:lang w:val="en-GB"/>
        </w:rPr>
        <w:t xml:space="preserve">", represented by: </w:t>
      </w:r>
    </w:p>
    <w:p w14:paraId="5493C510" w14:textId="4ADBB272" w:rsidR="007B082A" w:rsidRPr="00BE272E" w:rsidRDefault="00895DD9">
      <w:pPr>
        <w:jc w:val="both"/>
        <w:rPr>
          <w:b/>
          <w:bCs/>
          <w:lang w:val="en-GB"/>
        </w:rPr>
      </w:pPr>
      <w:r w:rsidRPr="00BE272E">
        <w:rPr>
          <w:b/>
          <w:bCs/>
          <w:lang w:val="en-GB"/>
        </w:rPr>
        <w:t>Andrzej Gałkowski</w:t>
      </w:r>
      <w:r w:rsidR="00BE272E">
        <w:rPr>
          <w:b/>
          <w:bCs/>
          <w:lang w:val="en-GB"/>
        </w:rPr>
        <w:t>, PhD</w:t>
      </w:r>
      <w:r w:rsidRPr="00BE272E">
        <w:rPr>
          <w:b/>
          <w:bCs/>
          <w:lang w:val="en-GB"/>
        </w:rPr>
        <w:t xml:space="preserve"> - Director of the Institute</w:t>
      </w:r>
    </w:p>
    <w:p w14:paraId="43FBEB53" w14:textId="77777777" w:rsidR="00BD1274" w:rsidRPr="00BE272E" w:rsidRDefault="00BD1274" w:rsidP="00267ACD">
      <w:pPr>
        <w:jc w:val="both"/>
        <w:rPr>
          <w:lang w:val="en-GB"/>
        </w:rPr>
      </w:pPr>
    </w:p>
    <w:p w14:paraId="327FBA4D" w14:textId="77777777" w:rsidR="007B082A" w:rsidRPr="00BE272E" w:rsidRDefault="00895DD9">
      <w:pPr>
        <w:jc w:val="both"/>
        <w:rPr>
          <w:lang w:val="en-GB"/>
        </w:rPr>
      </w:pPr>
      <w:r w:rsidRPr="00BE272E">
        <w:rPr>
          <w:lang w:val="en-GB"/>
        </w:rPr>
        <w:t>a</w:t>
      </w:r>
    </w:p>
    <w:p w14:paraId="691AEC12" w14:textId="77777777" w:rsidR="005F7486" w:rsidRPr="00BE272E" w:rsidRDefault="005F7486" w:rsidP="00267ACD">
      <w:pPr>
        <w:jc w:val="both"/>
        <w:rPr>
          <w:bCs/>
          <w:lang w:val="en-GB"/>
        </w:rPr>
      </w:pPr>
    </w:p>
    <w:p w14:paraId="48DF4F0C" w14:textId="77777777" w:rsidR="007B082A" w:rsidRPr="00BE272E" w:rsidRDefault="00895DD9">
      <w:pPr>
        <w:spacing w:before="120"/>
        <w:jc w:val="both"/>
        <w:rPr>
          <w:b/>
          <w:i/>
          <w:lang w:val="en-GB"/>
        </w:rPr>
      </w:pPr>
      <w:r w:rsidRPr="00BE272E">
        <w:rPr>
          <w:b/>
          <w:i/>
          <w:lang w:val="en-GB"/>
        </w:rPr>
        <w:t>(in case of an entrepreneur registered in KRS)</w:t>
      </w:r>
    </w:p>
    <w:p w14:paraId="39E85767" w14:textId="77777777" w:rsidR="007B082A" w:rsidRPr="00BE272E" w:rsidRDefault="00895DD9">
      <w:pPr>
        <w:jc w:val="both"/>
        <w:rPr>
          <w:lang w:val="en-GB"/>
        </w:rPr>
      </w:pPr>
      <w:r w:rsidRPr="00BE272E">
        <w:rPr>
          <w:lang w:val="en-GB"/>
        </w:rPr>
        <w:t xml:space="preserve">................................................................................, with its registered office in ..............................., having REGON: ................. and NIP: .......................  entered in the register of entrepreneurs kept by the District Court ............................................. .......... Commercial Division of the National Court Register under KRS number: ..............., </w:t>
      </w:r>
    </w:p>
    <w:p w14:paraId="216DCE4E" w14:textId="77777777" w:rsidR="007B082A" w:rsidRPr="00BE272E" w:rsidRDefault="00895DD9">
      <w:pPr>
        <w:jc w:val="both"/>
        <w:rPr>
          <w:lang w:val="en-GB"/>
        </w:rPr>
      </w:pPr>
      <w:r w:rsidRPr="00BE272E">
        <w:rPr>
          <w:lang w:val="en-GB"/>
        </w:rPr>
        <w:t>referred to in the text of the agreement as the "Contractor", represented by:</w:t>
      </w:r>
    </w:p>
    <w:p w14:paraId="0C904F8B" w14:textId="77777777" w:rsidR="007B082A" w:rsidRPr="00BE272E" w:rsidRDefault="00895DD9">
      <w:pPr>
        <w:jc w:val="both"/>
        <w:rPr>
          <w:lang w:val="en-GB"/>
        </w:rPr>
      </w:pPr>
      <w:r w:rsidRPr="00BE272E">
        <w:rPr>
          <w:lang w:val="en-GB"/>
        </w:rPr>
        <w:t xml:space="preserve">1 </w:t>
      </w:r>
      <w:r w:rsidR="00BD1274" w:rsidRPr="00BE272E">
        <w:rPr>
          <w:lang w:val="en-GB"/>
        </w:rPr>
        <w:t>...............................</w:t>
      </w:r>
    </w:p>
    <w:p w14:paraId="17484CBC" w14:textId="77777777" w:rsidR="007B082A" w:rsidRPr="00BE272E" w:rsidRDefault="00895DD9">
      <w:pPr>
        <w:jc w:val="both"/>
        <w:rPr>
          <w:lang w:val="en-GB"/>
        </w:rPr>
      </w:pPr>
      <w:r w:rsidRPr="00BE272E">
        <w:rPr>
          <w:lang w:val="en-GB"/>
        </w:rPr>
        <w:t xml:space="preserve">2 </w:t>
      </w:r>
      <w:r w:rsidR="00BD1274" w:rsidRPr="00BE272E">
        <w:rPr>
          <w:lang w:val="en-GB"/>
        </w:rPr>
        <w:t>...............................</w:t>
      </w:r>
    </w:p>
    <w:p w14:paraId="4BB4757A" w14:textId="77777777" w:rsidR="00BD1274" w:rsidRPr="00BE272E" w:rsidRDefault="00BD1274" w:rsidP="00BD1274">
      <w:pPr>
        <w:jc w:val="both"/>
        <w:rPr>
          <w:lang w:val="en-GB"/>
        </w:rPr>
      </w:pPr>
    </w:p>
    <w:p w14:paraId="650BB777" w14:textId="77777777" w:rsidR="007B082A" w:rsidRPr="00BE272E" w:rsidRDefault="00895DD9">
      <w:pPr>
        <w:jc w:val="both"/>
        <w:rPr>
          <w:b/>
          <w:i/>
          <w:lang w:val="en-GB"/>
        </w:rPr>
      </w:pPr>
      <w:r w:rsidRPr="00BE272E">
        <w:rPr>
          <w:b/>
          <w:i/>
          <w:lang w:val="en-GB"/>
        </w:rPr>
        <w:t>(in the case of an entrepreneur entered in the Central Register and Information on Business Activity)</w:t>
      </w:r>
    </w:p>
    <w:p w14:paraId="0D8A2A86" w14:textId="77777777" w:rsidR="007B082A" w:rsidRPr="00BE272E" w:rsidRDefault="00895DD9">
      <w:pPr>
        <w:jc w:val="both"/>
        <w:rPr>
          <w:lang w:val="en-GB"/>
        </w:rPr>
      </w:pPr>
      <w:r w:rsidRPr="00BE272E">
        <w:rPr>
          <w:lang w:val="en-GB"/>
        </w:rPr>
        <w:t>(name and surname) ..................................................................................., an entrepreneur acting under the business name .............................. with the registered office in .................................. at ............................, holding the REGON: ................. and NIP: ......................., registered in the Central Business Register and Information on Business Activity,</w:t>
      </w:r>
    </w:p>
    <w:p w14:paraId="088E0570" w14:textId="77777777" w:rsidR="007B082A" w:rsidRPr="00BE272E" w:rsidRDefault="00895DD9">
      <w:pPr>
        <w:jc w:val="both"/>
        <w:rPr>
          <w:lang w:val="en-GB"/>
        </w:rPr>
      </w:pPr>
      <w:r w:rsidRPr="00BE272E">
        <w:rPr>
          <w:lang w:val="en-GB"/>
        </w:rPr>
        <w:t xml:space="preserve">referred to in the text of the agreement as the "Contractor", </w:t>
      </w:r>
    </w:p>
    <w:p w14:paraId="4B735A5A" w14:textId="77777777" w:rsidR="00BD1274" w:rsidRPr="00BE272E" w:rsidRDefault="00BD1274" w:rsidP="00267ACD">
      <w:pPr>
        <w:jc w:val="both"/>
        <w:rPr>
          <w:i/>
          <w:lang w:val="en-GB"/>
        </w:rPr>
      </w:pPr>
    </w:p>
    <w:p w14:paraId="235DFF2C" w14:textId="77777777" w:rsidR="007B082A" w:rsidRPr="00BE272E" w:rsidRDefault="00895DD9">
      <w:pPr>
        <w:jc w:val="both"/>
        <w:rPr>
          <w:lang w:val="en-GB"/>
        </w:rPr>
      </w:pPr>
      <w:r w:rsidRPr="00BE272E">
        <w:rPr>
          <w:b/>
          <w:i/>
          <w:lang w:val="en-GB"/>
        </w:rPr>
        <w:t>(in the case of a civil partnership entered in the Central Business Register and Information on Business Activity)</w:t>
      </w:r>
    </w:p>
    <w:p w14:paraId="6812F19B" w14:textId="77777777" w:rsidR="007B082A" w:rsidRPr="00BE272E" w:rsidRDefault="00895DD9">
      <w:pPr>
        <w:jc w:val="both"/>
        <w:rPr>
          <w:lang w:val="en-GB"/>
        </w:rPr>
      </w:pPr>
      <w:r w:rsidRPr="00BE272E">
        <w:rPr>
          <w:lang w:val="en-GB"/>
        </w:rPr>
        <w:t>(name and surname) ..................................................................................., an entrepreneur acting under the business name .............................. with the registered office in .................................. at ............................, holding the REGON: ................. and NIP: ......................., registered in the Central Business Register and Information on Business Activity,</w:t>
      </w:r>
    </w:p>
    <w:p w14:paraId="39CBB11C" w14:textId="77777777" w:rsidR="007B082A" w:rsidRPr="00BE272E" w:rsidRDefault="00895DD9">
      <w:pPr>
        <w:jc w:val="both"/>
        <w:rPr>
          <w:lang w:val="en-GB"/>
        </w:rPr>
      </w:pPr>
      <w:r w:rsidRPr="00BE272E">
        <w:rPr>
          <w:lang w:val="en-GB"/>
        </w:rPr>
        <w:t>and</w:t>
      </w:r>
    </w:p>
    <w:p w14:paraId="565644EE" w14:textId="77777777" w:rsidR="007B082A" w:rsidRPr="00BE272E" w:rsidRDefault="00895DD9">
      <w:pPr>
        <w:jc w:val="both"/>
        <w:rPr>
          <w:lang w:val="en-GB"/>
        </w:rPr>
      </w:pPr>
      <w:r w:rsidRPr="00BE272E">
        <w:rPr>
          <w:lang w:val="en-GB"/>
        </w:rPr>
        <w:t>(name and surname) ..................................................................................., an entrepreneur acting under the business name .............................. with the registered office in .................................. at ............................, holding the REGON: ................. and NIP: ......................., registered in the Central Business Register and Information on Business Activity,</w:t>
      </w:r>
    </w:p>
    <w:p w14:paraId="469F3C6C" w14:textId="77777777" w:rsidR="007B082A" w:rsidRPr="00BE272E" w:rsidRDefault="00895DD9">
      <w:pPr>
        <w:spacing w:before="120"/>
        <w:jc w:val="both"/>
        <w:rPr>
          <w:lang w:val="en-GB"/>
        </w:rPr>
      </w:pPr>
      <w:r w:rsidRPr="00BE272E">
        <w:rPr>
          <w:lang w:val="en-GB"/>
        </w:rPr>
        <w:t>operating in the form of a civil partnership under the business name ........................... with its registered office in .................................. at ............................, having the REGON: ................. and NIP: ......................., entered in the Central Business Register and Information on Business Activity</w:t>
      </w:r>
    </w:p>
    <w:p w14:paraId="65DDCC88" w14:textId="77777777" w:rsidR="007B082A" w:rsidRPr="00BE272E" w:rsidRDefault="00895DD9">
      <w:pPr>
        <w:jc w:val="both"/>
        <w:rPr>
          <w:lang w:val="en-GB"/>
        </w:rPr>
      </w:pPr>
      <w:r w:rsidRPr="00BE272E">
        <w:rPr>
          <w:lang w:val="en-GB"/>
        </w:rPr>
        <w:lastRenderedPageBreak/>
        <w:t>referred to in the text of the agreement as the "Contractor",</w:t>
      </w:r>
    </w:p>
    <w:p w14:paraId="08FC5A52" w14:textId="77777777" w:rsidR="00BD1274" w:rsidRPr="00BE272E" w:rsidRDefault="00BD1274" w:rsidP="00BD1274">
      <w:pPr>
        <w:jc w:val="both"/>
        <w:rPr>
          <w:lang w:val="en-GB"/>
        </w:rPr>
      </w:pPr>
    </w:p>
    <w:p w14:paraId="5421B841" w14:textId="77777777" w:rsidR="007B082A" w:rsidRPr="00BE272E" w:rsidRDefault="00895DD9">
      <w:pPr>
        <w:jc w:val="both"/>
        <w:rPr>
          <w:lang w:val="en-GB"/>
        </w:rPr>
      </w:pPr>
      <w:r w:rsidRPr="00BE272E">
        <w:rPr>
          <w:lang w:val="en-GB"/>
        </w:rPr>
        <w:t>which reads as follows:</w:t>
      </w:r>
    </w:p>
    <w:p w14:paraId="2CA685DB" w14:textId="77777777" w:rsidR="0002232F" w:rsidRPr="00BE272E" w:rsidRDefault="0002232F" w:rsidP="00BD1274">
      <w:pPr>
        <w:jc w:val="both"/>
        <w:rPr>
          <w:lang w:val="en-GB"/>
        </w:rPr>
      </w:pPr>
    </w:p>
    <w:p w14:paraId="0B6A0026" w14:textId="77777777" w:rsidR="007B082A" w:rsidRPr="00BE272E" w:rsidRDefault="00895DD9">
      <w:pPr>
        <w:jc w:val="both"/>
        <w:rPr>
          <w:lang w:val="en-GB"/>
        </w:rPr>
      </w:pPr>
      <w:r w:rsidRPr="00BE272E">
        <w:rPr>
          <w:lang w:val="en-GB"/>
        </w:rPr>
        <w:t>This agreement is concluded excluding the application of the Act of 11 September 2019. Public Procurement Law (Journal of Laws of 2021, item 1129 as amended) pursuant to Article 11(5)(1)</w:t>
      </w:r>
      <w:r w:rsidR="00AC3B67" w:rsidRPr="00BE272E">
        <w:rPr>
          <w:lang w:val="en-GB"/>
        </w:rPr>
        <w:t>.</w:t>
      </w:r>
    </w:p>
    <w:p w14:paraId="7C946042" w14:textId="77777777" w:rsidR="007B082A" w:rsidRPr="00BE272E" w:rsidRDefault="00895DD9">
      <w:pPr>
        <w:spacing w:before="120"/>
        <w:jc w:val="center"/>
        <w:rPr>
          <w:b/>
          <w:lang w:val="en-GB"/>
        </w:rPr>
      </w:pPr>
      <w:r w:rsidRPr="00BE272E">
        <w:rPr>
          <w:b/>
          <w:lang w:val="en-GB"/>
        </w:rPr>
        <w:t xml:space="preserve">§ 1. </w:t>
      </w:r>
    </w:p>
    <w:p w14:paraId="633DB57E" w14:textId="77777777" w:rsidR="007B082A" w:rsidRPr="00BE272E" w:rsidRDefault="00895DD9">
      <w:pPr>
        <w:jc w:val="center"/>
        <w:rPr>
          <w:b/>
          <w:lang w:val="en-GB"/>
        </w:rPr>
      </w:pPr>
      <w:r w:rsidRPr="00BE272E">
        <w:rPr>
          <w:b/>
          <w:lang w:val="en-GB"/>
        </w:rPr>
        <w:t>Subject of the contract</w:t>
      </w:r>
    </w:p>
    <w:p w14:paraId="516883CE" w14:textId="05BE4467" w:rsidR="007B082A" w:rsidRPr="00BE272E" w:rsidRDefault="00895DD9">
      <w:pPr>
        <w:pStyle w:val="Tekstpodstawowy"/>
        <w:numPr>
          <w:ilvl w:val="0"/>
          <w:numId w:val="11"/>
        </w:numPr>
        <w:spacing w:before="120"/>
        <w:ind w:left="374" w:hanging="374"/>
        <w:rPr>
          <w:b w:val="0"/>
          <w:lang w:val="en-GB"/>
        </w:rPr>
      </w:pPr>
      <w:r w:rsidRPr="00BE272E">
        <w:rPr>
          <w:b w:val="0"/>
          <w:color w:val="000000"/>
          <w:lang w:val="en-GB"/>
        </w:rPr>
        <w:t xml:space="preserve">Subject of the contract is delivery by the Contractor for the </w:t>
      </w:r>
      <w:r w:rsidR="00BE272E">
        <w:rPr>
          <w:b w:val="0"/>
          <w:color w:val="000000"/>
          <w:lang w:val="en-GB"/>
        </w:rPr>
        <w:t>Contracting Authority</w:t>
      </w:r>
      <w:r w:rsidRPr="00BE272E">
        <w:rPr>
          <w:b w:val="0"/>
          <w:color w:val="000000"/>
          <w:lang w:val="en-GB"/>
        </w:rPr>
        <w:t xml:space="preserve"> </w:t>
      </w:r>
      <w:r w:rsidR="001B0FA7">
        <w:rPr>
          <w:b w:val="0"/>
          <w:color w:val="000000"/>
          <w:lang w:val="en-GB"/>
        </w:rPr>
        <w:t xml:space="preserve">elements </w:t>
      </w:r>
      <w:r w:rsidR="001B0FA7" w:rsidRPr="001B0FA7">
        <w:rPr>
          <w:b w:val="0"/>
          <w:bCs w:val="0"/>
          <w:color w:val="000000"/>
          <w:lang w:val="en"/>
        </w:rPr>
        <w:t>of the vacuum system for the diagnostics of VUV radiation on the JT60-SA tokamak</w:t>
      </w:r>
      <w:r w:rsidR="001B0FA7" w:rsidRPr="00BE272E">
        <w:rPr>
          <w:b w:val="0"/>
          <w:color w:val="000000"/>
          <w:lang w:val="en-GB"/>
        </w:rPr>
        <w:t xml:space="preserve"> </w:t>
      </w:r>
      <w:r w:rsidR="00D35E0A" w:rsidRPr="00BE272E">
        <w:rPr>
          <w:b w:val="0"/>
          <w:color w:val="000000"/>
          <w:lang w:val="en-GB"/>
        </w:rPr>
        <w:t xml:space="preserve"> </w:t>
      </w:r>
      <w:r w:rsidRPr="00BE272E">
        <w:rPr>
          <w:b w:val="0"/>
          <w:lang w:val="en-GB"/>
        </w:rPr>
        <w:t xml:space="preserve">producer: ..........., model: ............ </w:t>
      </w:r>
      <w:r w:rsidR="00AF7A31">
        <w:rPr>
          <w:b w:val="0"/>
          <w:bCs w:val="0"/>
          <w:color w:val="000000"/>
        </w:rPr>
        <w:t>(</w:t>
      </w:r>
      <w:r w:rsidR="00AF7A31" w:rsidRPr="00BE272E">
        <w:rPr>
          <w:b w:val="0"/>
          <w:lang w:val="en-GB"/>
        </w:rPr>
        <w:t>also referred to as equipment)</w:t>
      </w:r>
      <w:r w:rsidR="00AF7A31">
        <w:rPr>
          <w:b w:val="0"/>
          <w:lang w:val="en-GB"/>
        </w:rPr>
        <w:t>.</w:t>
      </w:r>
    </w:p>
    <w:p w14:paraId="3195584B" w14:textId="6662756C" w:rsidR="007B082A" w:rsidRPr="00BE272E" w:rsidRDefault="00895DD9">
      <w:pPr>
        <w:pStyle w:val="Tekstpodstawowy"/>
        <w:numPr>
          <w:ilvl w:val="0"/>
          <w:numId w:val="11"/>
        </w:numPr>
        <w:spacing w:before="120"/>
        <w:ind w:left="374" w:hanging="374"/>
        <w:rPr>
          <w:b w:val="0"/>
          <w:lang w:val="en-GB"/>
        </w:rPr>
      </w:pPr>
      <w:r w:rsidRPr="00BE272E">
        <w:rPr>
          <w:b w:val="0"/>
          <w:lang w:val="en-GB"/>
        </w:rPr>
        <w:t xml:space="preserve">The subject of the contract is in accordance with the </w:t>
      </w:r>
      <w:r w:rsidR="00BE272E">
        <w:rPr>
          <w:b w:val="0"/>
          <w:lang w:val="en-GB"/>
        </w:rPr>
        <w:t>bid</w:t>
      </w:r>
      <w:r w:rsidRPr="00BE272E">
        <w:rPr>
          <w:b w:val="0"/>
          <w:lang w:val="en-GB"/>
        </w:rPr>
        <w:t xml:space="preserve"> of .................. 202</w:t>
      </w:r>
      <w:r w:rsidR="00674928">
        <w:rPr>
          <w:b w:val="0"/>
          <w:lang w:val="en-GB"/>
        </w:rPr>
        <w:t>2</w:t>
      </w:r>
      <w:r w:rsidRPr="00BE272E">
        <w:rPr>
          <w:b w:val="0"/>
          <w:lang w:val="en-GB"/>
        </w:rPr>
        <w:t xml:space="preserve"> r. The subject matter of the agreement is consistent with the </w:t>
      </w:r>
      <w:r w:rsidR="00BE272E">
        <w:rPr>
          <w:b w:val="0"/>
          <w:lang w:val="en-GB"/>
        </w:rPr>
        <w:t>bid</w:t>
      </w:r>
      <w:r w:rsidRPr="00BE272E">
        <w:rPr>
          <w:b w:val="0"/>
          <w:lang w:val="en-GB"/>
        </w:rPr>
        <w:t xml:space="preserve"> of  202</w:t>
      </w:r>
      <w:r w:rsidR="00674928">
        <w:rPr>
          <w:b w:val="0"/>
          <w:lang w:val="en-GB"/>
        </w:rPr>
        <w:t>2</w:t>
      </w:r>
      <w:r w:rsidRPr="00BE272E">
        <w:rPr>
          <w:b w:val="0"/>
          <w:lang w:val="en-GB"/>
        </w:rPr>
        <w:t xml:space="preserve">, which consists of the </w:t>
      </w:r>
      <w:r w:rsidR="00BE272E">
        <w:rPr>
          <w:b w:val="0"/>
          <w:lang w:val="en-GB"/>
        </w:rPr>
        <w:t>Bid</w:t>
      </w:r>
      <w:r w:rsidRPr="00BE272E">
        <w:rPr>
          <w:b w:val="0"/>
          <w:lang w:val="en-GB"/>
        </w:rPr>
        <w:t xml:space="preserve"> Form (</w:t>
      </w:r>
      <w:r w:rsidR="00BE272E">
        <w:rPr>
          <w:b w:val="0"/>
          <w:lang w:val="en-GB"/>
        </w:rPr>
        <w:t>Appendix</w:t>
      </w:r>
      <w:r w:rsidRPr="00BE272E">
        <w:rPr>
          <w:b w:val="0"/>
          <w:lang w:val="en-GB"/>
        </w:rPr>
        <w:t xml:space="preserve"> No. 1 to the agreement) and the </w:t>
      </w:r>
      <w:r w:rsidR="0067372D" w:rsidRPr="00BE272E">
        <w:rPr>
          <w:b w:val="0"/>
          <w:lang w:val="en-GB"/>
        </w:rPr>
        <w:t xml:space="preserve">Technical Specification </w:t>
      </w:r>
      <w:r w:rsidRPr="00BE272E">
        <w:rPr>
          <w:b w:val="0"/>
          <w:lang w:val="en-GB"/>
        </w:rPr>
        <w:t>(</w:t>
      </w:r>
      <w:r w:rsidR="00BE272E">
        <w:rPr>
          <w:b w:val="0"/>
          <w:lang w:val="en-GB"/>
        </w:rPr>
        <w:t>Appendix</w:t>
      </w:r>
      <w:r w:rsidRPr="00BE272E">
        <w:rPr>
          <w:b w:val="0"/>
          <w:lang w:val="en-GB"/>
        </w:rPr>
        <w:t xml:space="preserve"> No. 2 to the agreement).</w:t>
      </w:r>
    </w:p>
    <w:p w14:paraId="496902A6" w14:textId="77777777" w:rsidR="007B082A" w:rsidRPr="00BE272E" w:rsidRDefault="00895DD9">
      <w:pPr>
        <w:spacing w:before="120"/>
        <w:jc w:val="center"/>
        <w:rPr>
          <w:b/>
          <w:lang w:val="en-GB"/>
        </w:rPr>
      </w:pPr>
      <w:r w:rsidRPr="00BE272E">
        <w:rPr>
          <w:b/>
          <w:lang w:val="en-GB"/>
        </w:rPr>
        <w:t>§ 2.</w:t>
      </w:r>
    </w:p>
    <w:p w14:paraId="5C976621" w14:textId="77777777" w:rsidR="007B082A" w:rsidRPr="00BE272E" w:rsidRDefault="00895DD9">
      <w:pPr>
        <w:jc w:val="center"/>
        <w:rPr>
          <w:b/>
          <w:lang w:val="en-GB"/>
        </w:rPr>
      </w:pPr>
      <w:r w:rsidRPr="00BE272E">
        <w:rPr>
          <w:b/>
          <w:lang w:val="en-GB"/>
        </w:rPr>
        <w:t>Remuneration</w:t>
      </w:r>
    </w:p>
    <w:p w14:paraId="3735F94C" w14:textId="28D10A32" w:rsidR="007B082A" w:rsidRPr="00BE272E" w:rsidRDefault="00A2254E">
      <w:pPr>
        <w:pStyle w:val="Tekstpodstawowy"/>
        <w:numPr>
          <w:ilvl w:val="0"/>
          <w:numId w:val="18"/>
        </w:numPr>
        <w:tabs>
          <w:tab w:val="clear" w:pos="284"/>
        </w:tabs>
        <w:spacing w:before="120"/>
        <w:rPr>
          <w:b w:val="0"/>
          <w:lang w:val="en-GB"/>
        </w:rPr>
      </w:pPr>
      <w:r w:rsidRPr="00BE272E">
        <w:rPr>
          <w:b w:val="0"/>
          <w:lang w:val="en-GB"/>
        </w:rPr>
        <w:t xml:space="preserve">The </w:t>
      </w:r>
      <w:r w:rsidR="00895DD9" w:rsidRPr="00BE272E">
        <w:rPr>
          <w:b w:val="0"/>
          <w:lang w:val="en-GB"/>
        </w:rPr>
        <w:t xml:space="preserve">remuneration for </w:t>
      </w:r>
      <w:r w:rsidRPr="00BE272E">
        <w:rPr>
          <w:b w:val="0"/>
          <w:lang w:val="en-GB"/>
        </w:rPr>
        <w:t xml:space="preserve">the </w:t>
      </w:r>
      <w:r w:rsidR="00895DD9" w:rsidRPr="00BE272E">
        <w:rPr>
          <w:b w:val="0"/>
          <w:lang w:val="en-GB"/>
        </w:rPr>
        <w:t xml:space="preserve">execution of </w:t>
      </w:r>
      <w:r w:rsidRPr="00BE272E">
        <w:rPr>
          <w:b w:val="0"/>
          <w:lang w:val="en-GB"/>
        </w:rPr>
        <w:t xml:space="preserve">the subject of the agreement is set by the Parties </w:t>
      </w:r>
      <w:r w:rsidR="00BE272E">
        <w:rPr>
          <w:b w:val="0"/>
          <w:lang w:val="en-GB"/>
        </w:rPr>
        <w:t>at</w:t>
      </w:r>
      <w:r w:rsidRPr="00BE272E">
        <w:rPr>
          <w:b w:val="0"/>
          <w:lang w:val="en-GB"/>
        </w:rPr>
        <w:t xml:space="preserve"> ....................... PLN gross (</w:t>
      </w:r>
      <w:r w:rsidR="00BE272E">
        <w:rPr>
          <w:b w:val="0"/>
          <w:lang w:val="en-GB"/>
        </w:rPr>
        <w:t>say</w:t>
      </w:r>
      <w:r w:rsidRPr="00BE272E">
        <w:rPr>
          <w:b w:val="0"/>
          <w:lang w:val="en-GB"/>
        </w:rPr>
        <w:t xml:space="preserve">: ................................................), </w:t>
      </w:r>
      <w:r w:rsidR="000105D8" w:rsidRPr="00BE272E">
        <w:rPr>
          <w:b w:val="0"/>
          <w:lang w:val="en-GB"/>
        </w:rPr>
        <w:t xml:space="preserve">including VAT </w:t>
      </w:r>
      <w:r w:rsidR="00BE272E">
        <w:rPr>
          <w:b w:val="0"/>
          <w:lang w:val="en-GB"/>
        </w:rPr>
        <w:t xml:space="preserve">of </w:t>
      </w:r>
      <w:r w:rsidR="000105D8" w:rsidRPr="00BE272E">
        <w:rPr>
          <w:b w:val="0"/>
          <w:lang w:val="en-GB"/>
        </w:rPr>
        <w:t xml:space="preserve">....... % in the amount of </w:t>
      </w:r>
      <w:r w:rsidRPr="00BE272E">
        <w:rPr>
          <w:b w:val="0"/>
          <w:lang w:val="en-GB"/>
        </w:rPr>
        <w:t>................. PLN.</w:t>
      </w:r>
    </w:p>
    <w:p w14:paraId="2CA9B55F" w14:textId="77777777" w:rsidR="007B082A" w:rsidRPr="00BE272E" w:rsidRDefault="00B27080">
      <w:pPr>
        <w:pStyle w:val="Tekstpodstawowy"/>
        <w:numPr>
          <w:ilvl w:val="0"/>
          <w:numId w:val="18"/>
        </w:numPr>
        <w:tabs>
          <w:tab w:val="clear" w:pos="284"/>
        </w:tabs>
        <w:spacing w:before="120"/>
        <w:rPr>
          <w:b w:val="0"/>
          <w:lang w:val="en-GB"/>
        </w:rPr>
      </w:pPr>
      <w:r w:rsidRPr="00BE272E">
        <w:rPr>
          <w:b w:val="0"/>
          <w:lang w:val="en-GB"/>
        </w:rPr>
        <w:t xml:space="preserve">The </w:t>
      </w:r>
      <w:r w:rsidR="00895DD9" w:rsidRPr="00BE272E">
        <w:rPr>
          <w:b w:val="0"/>
          <w:lang w:val="en-GB"/>
        </w:rPr>
        <w:t xml:space="preserve">price </w:t>
      </w:r>
      <w:r w:rsidR="00CD5D5D" w:rsidRPr="00BE272E">
        <w:rPr>
          <w:b w:val="0"/>
          <w:lang w:val="en-GB"/>
        </w:rPr>
        <w:t xml:space="preserve">covers </w:t>
      </w:r>
      <w:r w:rsidRPr="00BE272E">
        <w:rPr>
          <w:b w:val="0"/>
          <w:lang w:val="en-GB"/>
        </w:rPr>
        <w:t xml:space="preserve">all costs and expenses of the Contractor related to the execution of the subject of the agreement, in particular: </w:t>
      </w:r>
    </w:p>
    <w:p w14:paraId="059FD269" w14:textId="77777777" w:rsidR="007B082A" w:rsidRPr="00BE272E" w:rsidRDefault="00646877">
      <w:pPr>
        <w:numPr>
          <w:ilvl w:val="1"/>
          <w:numId w:val="18"/>
        </w:numPr>
        <w:tabs>
          <w:tab w:val="clear" w:pos="284"/>
        </w:tabs>
        <w:ind w:left="720" w:hanging="360"/>
        <w:jc w:val="both"/>
        <w:rPr>
          <w:lang w:val="en-GB"/>
        </w:rPr>
      </w:pPr>
      <w:r w:rsidRPr="00BE272E">
        <w:rPr>
          <w:lang w:val="en-GB"/>
        </w:rPr>
        <w:t>gross value of equipment;</w:t>
      </w:r>
    </w:p>
    <w:p w14:paraId="5F57B1E7" w14:textId="50B69E80" w:rsidR="007B082A" w:rsidRPr="00BE272E" w:rsidRDefault="00895DD9">
      <w:pPr>
        <w:numPr>
          <w:ilvl w:val="1"/>
          <w:numId w:val="18"/>
        </w:numPr>
        <w:tabs>
          <w:tab w:val="clear" w:pos="284"/>
        </w:tabs>
        <w:ind w:left="720" w:hanging="360"/>
        <w:jc w:val="both"/>
        <w:rPr>
          <w:lang w:val="en-GB"/>
        </w:rPr>
      </w:pPr>
      <w:r w:rsidRPr="00BE272E">
        <w:rPr>
          <w:lang w:val="en-GB"/>
        </w:rPr>
        <w:t xml:space="preserve">costs of packaging, labelling and transport to the place indicated by the </w:t>
      </w:r>
      <w:r w:rsidR="00BE272E" w:rsidRPr="00BE272E">
        <w:rPr>
          <w:lang w:val="en-GB"/>
        </w:rPr>
        <w:t xml:space="preserve">Contracting Authority </w:t>
      </w:r>
      <w:r w:rsidRPr="00BE272E">
        <w:rPr>
          <w:lang w:val="en-GB"/>
        </w:rPr>
        <w:t xml:space="preserve">together with the appropriate </w:t>
      </w:r>
      <w:r w:rsidR="00646877" w:rsidRPr="00BE272E">
        <w:rPr>
          <w:lang w:val="en-GB"/>
        </w:rPr>
        <w:t>transport insurance;</w:t>
      </w:r>
    </w:p>
    <w:p w14:paraId="5A40CED2" w14:textId="77777777" w:rsidR="007B082A" w:rsidRPr="00BE272E" w:rsidRDefault="00895DD9">
      <w:pPr>
        <w:numPr>
          <w:ilvl w:val="1"/>
          <w:numId w:val="18"/>
        </w:numPr>
        <w:tabs>
          <w:tab w:val="clear" w:pos="284"/>
        </w:tabs>
        <w:ind w:left="720" w:hanging="360"/>
        <w:jc w:val="both"/>
        <w:rPr>
          <w:lang w:val="en-GB"/>
        </w:rPr>
      </w:pPr>
      <w:r w:rsidRPr="00BE272E">
        <w:rPr>
          <w:lang w:val="en-GB"/>
        </w:rPr>
        <w:t xml:space="preserve">the cost of servicing </w:t>
      </w:r>
      <w:r w:rsidR="00646877" w:rsidRPr="00BE272E">
        <w:rPr>
          <w:lang w:val="en-GB"/>
        </w:rPr>
        <w:t>during the warranty period;</w:t>
      </w:r>
    </w:p>
    <w:p w14:paraId="034B2B81" w14:textId="77777777" w:rsidR="007B082A" w:rsidRPr="00BE272E" w:rsidRDefault="00895DD9">
      <w:pPr>
        <w:numPr>
          <w:ilvl w:val="1"/>
          <w:numId w:val="18"/>
        </w:numPr>
        <w:tabs>
          <w:tab w:val="clear" w:pos="284"/>
        </w:tabs>
        <w:ind w:left="720" w:hanging="360"/>
        <w:jc w:val="both"/>
        <w:rPr>
          <w:lang w:val="en-GB"/>
        </w:rPr>
      </w:pPr>
      <w:r w:rsidRPr="00BE272E">
        <w:rPr>
          <w:lang w:val="en-GB"/>
        </w:rPr>
        <w:t xml:space="preserve">the cost of the contractual guarantee, </w:t>
      </w:r>
      <w:r w:rsidR="00FF39B7" w:rsidRPr="00BE272E">
        <w:rPr>
          <w:lang w:val="en-GB"/>
        </w:rPr>
        <w:t>etc.</w:t>
      </w:r>
    </w:p>
    <w:p w14:paraId="75D0A5D6" w14:textId="77777777" w:rsidR="007B082A" w:rsidRPr="00BE272E" w:rsidRDefault="00895DD9">
      <w:pPr>
        <w:pStyle w:val="Nagwek"/>
        <w:numPr>
          <w:ilvl w:val="0"/>
          <w:numId w:val="19"/>
        </w:numPr>
        <w:tabs>
          <w:tab w:val="clear" w:pos="360"/>
          <w:tab w:val="clear" w:pos="4536"/>
          <w:tab w:val="clear" w:pos="9072"/>
        </w:tabs>
        <w:spacing w:before="120"/>
        <w:ind w:left="357" w:hanging="357"/>
        <w:jc w:val="both"/>
        <w:rPr>
          <w:sz w:val="24"/>
          <w:szCs w:val="24"/>
          <w:lang w:val="en-GB"/>
        </w:rPr>
      </w:pPr>
      <w:r w:rsidRPr="00BE272E">
        <w:rPr>
          <w:sz w:val="24"/>
          <w:szCs w:val="24"/>
          <w:lang w:val="en-GB"/>
        </w:rPr>
        <w:t>The aforementioned gross price cannot be increased during the execution of the contract.</w:t>
      </w:r>
    </w:p>
    <w:p w14:paraId="607708DD" w14:textId="77777777" w:rsidR="007B082A" w:rsidRPr="00BE272E" w:rsidRDefault="00895DD9">
      <w:pPr>
        <w:pStyle w:val="Nagwek2"/>
        <w:spacing w:before="120"/>
        <w:jc w:val="center"/>
        <w:rPr>
          <w:rFonts w:ascii="Times New Roman" w:hAnsi="Times New Roman"/>
          <w:b/>
          <w:u w:val="none"/>
          <w:lang w:val="en-GB"/>
        </w:rPr>
      </w:pPr>
      <w:r w:rsidRPr="00BE272E">
        <w:rPr>
          <w:rFonts w:ascii="Times New Roman" w:hAnsi="Times New Roman"/>
          <w:b/>
          <w:u w:val="none"/>
          <w:lang w:val="en-GB"/>
        </w:rPr>
        <w:t xml:space="preserve">§ 3. </w:t>
      </w:r>
    </w:p>
    <w:p w14:paraId="519BFC72" w14:textId="77777777" w:rsidR="007B082A" w:rsidRPr="00BE272E" w:rsidRDefault="00895DD9">
      <w:pPr>
        <w:pStyle w:val="Nagwek2"/>
        <w:jc w:val="center"/>
        <w:rPr>
          <w:rFonts w:ascii="Times New Roman" w:hAnsi="Times New Roman"/>
          <w:b/>
          <w:u w:val="none"/>
          <w:lang w:val="en-GB"/>
        </w:rPr>
      </w:pPr>
      <w:r w:rsidRPr="00BE272E">
        <w:rPr>
          <w:rFonts w:ascii="Times New Roman" w:hAnsi="Times New Roman"/>
          <w:b/>
          <w:u w:val="none"/>
          <w:lang w:val="en-GB"/>
        </w:rPr>
        <w:t>Conditions for performance of the contract</w:t>
      </w:r>
    </w:p>
    <w:p w14:paraId="68308C69" w14:textId="77777777" w:rsidR="007B082A" w:rsidRPr="00BE272E" w:rsidRDefault="00895DD9">
      <w:pPr>
        <w:numPr>
          <w:ilvl w:val="0"/>
          <w:numId w:val="20"/>
        </w:numPr>
        <w:tabs>
          <w:tab w:val="clear" w:pos="284"/>
        </w:tabs>
        <w:spacing w:before="120"/>
        <w:jc w:val="both"/>
        <w:rPr>
          <w:lang w:val="en-GB"/>
        </w:rPr>
      </w:pPr>
      <w:r w:rsidRPr="00BE272E">
        <w:rPr>
          <w:lang w:val="en-GB"/>
        </w:rPr>
        <w:t xml:space="preserve">The deadline for delivery of the subject of the agreement is set by the parties to </w:t>
      </w:r>
      <w:r w:rsidR="001A4304" w:rsidRPr="00BE272E">
        <w:rPr>
          <w:lang w:val="en-GB"/>
        </w:rPr>
        <w:t xml:space="preserve">.... weeks </w:t>
      </w:r>
      <w:r w:rsidRPr="00BE272E">
        <w:rPr>
          <w:lang w:val="en-GB"/>
        </w:rPr>
        <w:t>from the date of its conclusion.</w:t>
      </w:r>
    </w:p>
    <w:p w14:paraId="298780AC" w14:textId="4762E4E6" w:rsidR="007B082A" w:rsidRPr="00BE272E" w:rsidRDefault="00895DD9">
      <w:pPr>
        <w:numPr>
          <w:ilvl w:val="0"/>
          <w:numId w:val="20"/>
        </w:numPr>
        <w:tabs>
          <w:tab w:val="clear" w:pos="284"/>
        </w:tabs>
        <w:spacing w:before="120"/>
        <w:jc w:val="both"/>
        <w:rPr>
          <w:lang w:val="en-GB"/>
        </w:rPr>
      </w:pPr>
      <w:r w:rsidRPr="00BE272E">
        <w:rPr>
          <w:lang w:val="en-GB"/>
        </w:rPr>
        <w:t xml:space="preserve">Delivery of the subject matter of the contract will take place at the </w:t>
      </w:r>
      <w:r w:rsidR="00D35E0A" w:rsidRPr="00BE272E">
        <w:rPr>
          <w:lang w:val="en-GB"/>
        </w:rPr>
        <w:t xml:space="preserve">administrative </w:t>
      </w:r>
      <w:r w:rsidR="0067372D" w:rsidRPr="00BE272E">
        <w:rPr>
          <w:lang w:val="en-GB"/>
        </w:rPr>
        <w:t xml:space="preserve">building on the </w:t>
      </w:r>
      <w:r w:rsidR="00BE272E" w:rsidRPr="00BE272E">
        <w:rPr>
          <w:lang w:val="en-GB"/>
        </w:rPr>
        <w:t>Contracting Authority</w:t>
      </w:r>
      <w:r w:rsidR="00BE272E">
        <w:rPr>
          <w:lang w:val="en-GB"/>
        </w:rPr>
        <w:t xml:space="preserve">’s </w:t>
      </w:r>
      <w:r w:rsidR="0067372D" w:rsidRPr="00BE272E">
        <w:rPr>
          <w:lang w:val="en-GB"/>
        </w:rPr>
        <w:t xml:space="preserve">premises in Warsaw, </w:t>
      </w:r>
      <w:proofErr w:type="spellStart"/>
      <w:r w:rsidR="00BE272E">
        <w:rPr>
          <w:lang w:val="en-GB"/>
        </w:rPr>
        <w:t>ul</w:t>
      </w:r>
      <w:proofErr w:type="spellEnd"/>
      <w:r w:rsidR="00BE272E">
        <w:rPr>
          <w:lang w:val="en-GB"/>
        </w:rPr>
        <w:t xml:space="preserve"> </w:t>
      </w:r>
      <w:proofErr w:type="spellStart"/>
      <w:r w:rsidR="0067372D" w:rsidRPr="00BE272E">
        <w:rPr>
          <w:lang w:val="en-GB"/>
        </w:rPr>
        <w:t>Hery</w:t>
      </w:r>
      <w:proofErr w:type="spellEnd"/>
      <w:r w:rsidR="0067372D" w:rsidRPr="00BE272E">
        <w:rPr>
          <w:lang w:val="en-GB"/>
        </w:rPr>
        <w:t xml:space="preserve"> 23, on </w:t>
      </w:r>
      <w:r w:rsidR="00BE272E">
        <w:rPr>
          <w:lang w:val="en-GB"/>
        </w:rPr>
        <w:t>business</w:t>
      </w:r>
      <w:r w:rsidR="0067372D" w:rsidRPr="00BE272E">
        <w:rPr>
          <w:lang w:val="en-GB"/>
        </w:rPr>
        <w:t xml:space="preserve"> days from Monday to Friday, from 8.00 a.m. to 3.00 p.m., phone no. 22 638 14 60. </w:t>
      </w:r>
      <w:r w:rsidR="00400D01" w:rsidRPr="00BE272E">
        <w:rPr>
          <w:lang w:val="en-GB"/>
        </w:rPr>
        <w:t>The Contractor</w:t>
      </w:r>
      <w:r w:rsidRPr="00BE272E">
        <w:rPr>
          <w:lang w:val="en-GB"/>
        </w:rPr>
        <w:t xml:space="preserve"> is responsible for arranging the delivery date and signing the acceptance protocol, </w:t>
      </w:r>
      <w:r w:rsidR="00400D01" w:rsidRPr="00BE272E">
        <w:rPr>
          <w:lang w:val="en-GB"/>
        </w:rPr>
        <w:t>keeping to the deadline specified in item 1.</w:t>
      </w:r>
    </w:p>
    <w:p w14:paraId="4E6008DF" w14:textId="15591FEA" w:rsidR="007B082A" w:rsidRPr="00BE272E" w:rsidRDefault="00895DD9">
      <w:pPr>
        <w:numPr>
          <w:ilvl w:val="0"/>
          <w:numId w:val="20"/>
        </w:numPr>
        <w:tabs>
          <w:tab w:val="clear" w:pos="284"/>
        </w:tabs>
        <w:spacing w:before="120"/>
        <w:jc w:val="both"/>
        <w:rPr>
          <w:lang w:val="en-GB"/>
        </w:rPr>
      </w:pPr>
      <w:r w:rsidRPr="00BE272E">
        <w:rPr>
          <w:lang w:val="en-GB"/>
        </w:rPr>
        <w:t xml:space="preserve">At least 7 days before the date of delivery, the Contractor shall notify the </w:t>
      </w:r>
      <w:r w:rsidR="00BE272E" w:rsidRPr="00BE272E">
        <w:rPr>
          <w:lang w:val="en-GB"/>
        </w:rPr>
        <w:t xml:space="preserve">Contracting Authority </w:t>
      </w:r>
      <w:r w:rsidRPr="00BE272E">
        <w:rPr>
          <w:lang w:val="en-GB"/>
        </w:rPr>
        <w:t>in writing or electronically about its readiness to deliver the subject matter of the contract.</w:t>
      </w:r>
    </w:p>
    <w:p w14:paraId="55412A4D" w14:textId="77777777" w:rsidR="007B082A" w:rsidRPr="00BE272E" w:rsidRDefault="00895DD9">
      <w:pPr>
        <w:numPr>
          <w:ilvl w:val="0"/>
          <w:numId w:val="20"/>
        </w:numPr>
        <w:tabs>
          <w:tab w:val="clear" w:pos="284"/>
        </w:tabs>
        <w:spacing w:before="120"/>
        <w:jc w:val="both"/>
        <w:rPr>
          <w:lang w:val="en-GB"/>
        </w:rPr>
      </w:pPr>
      <w:r w:rsidRPr="00BE272E">
        <w:rPr>
          <w:lang w:val="en-GB"/>
        </w:rPr>
        <w:t xml:space="preserve">The Contractor shall deliver the subject matter of the contract in appropriate packaging protecting it from damage or destruction. The cost of such packaging shall be included in the price of the subject matter of the contract. </w:t>
      </w:r>
    </w:p>
    <w:p w14:paraId="4000BD44" w14:textId="1C3C663C" w:rsidR="007B082A" w:rsidRPr="00BE272E" w:rsidRDefault="00895DD9">
      <w:pPr>
        <w:numPr>
          <w:ilvl w:val="0"/>
          <w:numId w:val="20"/>
        </w:numPr>
        <w:spacing w:before="120"/>
        <w:jc w:val="both"/>
        <w:rPr>
          <w:lang w:val="en-GB"/>
        </w:rPr>
      </w:pPr>
      <w:r w:rsidRPr="00BE272E">
        <w:rPr>
          <w:lang w:val="en-GB"/>
        </w:rPr>
        <w:lastRenderedPageBreak/>
        <w:t xml:space="preserve">It is the Contractor's responsibility to remove and dispose of packaging from the delivered subject of the contract, unless otherwise agreed by the </w:t>
      </w:r>
      <w:r w:rsidR="00BE272E" w:rsidRPr="00BE272E">
        <w:rPr>
          <w:lang w:val="en-GB"/>
        </w:rPr>
        <w:t>Contracting Authority</w:t>
      </w:r>
      <w:r w:rsidRPr="00BE272E">
        <w:rPr>
          <w:lang w:val="en-GB"/>
        </w:rPr>
        <w:t xml:space="preserve">. The </w:t>
      </w:r>
      <w:r w:rsidR="00BE272E" w:rsidRPr="00BE272E">
        <w:rPr>
          <w:lang w:val="en-GB"/>
        </w:rPr>
        <w:t>Contracting Authority</w:t>
      </w:r>
      <w:r w:rsidRPr="00BE272E">
        <w:rPr>
          <w:lang w:val="en-GB"/>
        </w:rPr>
        <w:t xml:space="preserve"> shall not be obliged to store </w:t>
      </w:r>
      <w:r w:rsidR="00BE272E">
        <w:rPr>
          <w:lang w:val="en-GB"/>
        </w:rPr>
        <w:t xml:space="preserve">the </w:t>
      </w:r>
      <w:r w:rsidRPr="00BE272E">
        <w:rPr>
          <w:lang w:val="en-GB"/>
        </w:rPr>
        <w:t>original packaging.</w:t>
      </w:r>
    </w:p>
    <w:p w14:paraId="7769A5C1" w14:textId="655DAC5D" w:rsidR="007B082A" w:rsidRPr="00BE272E" w:rsidRDefault="00895DD9">
      <w:pPr>
        <w:widowControl w:val="0"/>
        <w:numPr>
          <w:ilvl w:val="0"/>
          <w:numId w:val="20"/>
        </w:numPr>
        <w:shd w:val="clear" w:color="auto" w:fill="FFFFFF"/>
        <w:tabs>
          <w:tab w:val="clear" w:pos="284"/>
          <w:tab w:val="left" w:pos="346"/>
        </w:tabs>
        <w:autoSpaceDE w:val="0"/>
        <w:autoSpaceDN w:val="0"/>
        <w:adjustRightInd w:val="0"/>
        <w:spacing w:before="120"/>
        <w:jc w:val="both"/>
        <w:rPr>
          <w:spacing w:val="-14"/>
          <w:lang w:val="en-GB"/>
        </w:rPr>
      </w:pPr>
      <w:r w:rsidRPr="00BE272E">
        <w:rPr>
          <w:lang w:val="en-GB"/>
        </w:rPr>
        <w:t xml:space="preserve">If the parties discover defects or </w:t>
      </w:r>
      <w:r w:rsidR="00BE272E">
        <w:rPr>
          <w:lang w:val="en-GB"/>
        </w:rPr>
        <w:t>shortages</w:t>
      </w:r>
      <w:r w:rsidRPr="00BE272E">
        <w:rPr>
          <w:lang w:val="en-GB"/>
        </w:rPr>
        <w:t xml:space="preserve"> in the delivery of the subject of the agreement, </w:t>
      </w:r>
      <w:r w:rsidR="009E5207" w:rsidRPr="00BE272E">
        <w:rPr>
          <w:lang w:val="en-GB"/>
        </w:rPr>
        <w:t xml:space="preserve">the Contractor shall be </w:t>
      </w:r>
      <w:r w:rsidRPr="00BE272E">
        <w:rPr>
          <w:lang w:val="en-GB"/>
        </w:rPr>
        <w:t xml:space="preserve">obliged </w:t>
      </w:r>
      <w:r w:rsidRPr="00BE272E">
        <w:rPr>
          <w:spacing w:val="4"/>
          <w:lang w:val="en-GB"/>
        </w:rPr>
        <w:t xml:space="preserve">to remove them free of charge within the time limit agreed upon in </w:t>
      </w:r>
      <w:r w:rsidR="00BE272E">
        <w:rPr>
          <w:spacing w:val="4"/>
          <w:lang w:val="en-GB"/>
        </w:rPr>
        <w:t>writing</w:t>
      </w:r>
      <w:r w:rsidRPr="00BE272E">
        <w:rPr>
          <w:spacing w:val="4"/>
          <w:lang w:val="en-GB"/>
        </w:rPr>
        <w:t xml:space="preserve"> by both parties. </w:t>
      </w:r>
      <w:r w:rsidR="00A439BC" w:rsidRPr="00BE272E">
        <w:rPr>
          <w:spacing w:val="4"/>
          <w:lang w:val="en-GB"/>
        </w:rPr>
        <w:t xml:space="preserve">Removal of defects or shortages within the additional time limit shall not extend the time limit for performance of the provisions of the agreement </w:t>
      </w:r>
      <w:r w:rsidR="00BD1274" w:rsidRPr="00BE272E">
        <w:rPr>
          <w:spacing w:val="4"/>
          <w:lang w:val="en-GB"/>
        </w:rPr>
        <w:t xml:space="preserve">referred to </w:t>
      </w:r>
      <w:r w:rsidR="00A439BC" w:rsidRPr="00BE272E">
        <w:rPr>
          <w:spacing w:val="4"/>
          <w:lang w:val="en-GB"/>
        </w:rPr>
        <w:t xml:space="preserve">in item 1. </w:t>
      </w:r>
    </w:p>
    <w:p w14:paraId="2B08C4F7" w14:textId="0821753D" w:rsidR="007B082A" w:rsidRPr="00BE272E" w:rsidRDefault="00895DD9">
      <w:pPr>
        <w:widowControl w:val="0"/>
        <w:numPr>
          <w:ilvl w:val="0"/>
          <w:numId w:val="20"/>
        </w:numPr>
        <w:shd w:val="clear" w:color="auto" w:fill="FFFFFF"/>
        <w:tabs>
          <w:tab w:val="clear" w:pos="284"/>
        </w:tabs>
        <w:autoSpaceDE w:val="0"/>
        <w:autoSpaceDN w:val="0"/>
        <w:adjustRightInd w:val="0"/>
        <w:spacing w:before="120"/>
        <w:jc w:val="both"/>
        <w:rPr>
          <w:spacing w:val="-14"/>
          <w:lang w:val="en-GB"/>
        </w:rPr>
      </w:pPr>
      <w:r w:rsidRPr="00BE272E">
        <w:rPr>
          <w:lang w:val="en-GB"/>
        </w:rPr>
        <w:t xml:space="preserve">The </w:t>
      </w:r>
      <w:r w:rsidR="001F765E" w:rsidRPr="00BE272E">
        <w:rPr>
          <w:lang w:val="en-GB"/>
        </w:rPr>
        <w:t xml:space="preserve">acceptance of delivery shall </w:t>
      </w:r>
      <w:r w:rsidRPr="00BE272E">
        <w:rPr>
          <w:lang w:val="en-GB"/>
        </w:rPr>
        <w:t xml:space="preserve">be </w:t>
      </w:r>
      <w:r w:rsidR="001F765E" w:rsidRPr="00BE272E">
        <w:rPr>
          <w:lang w:val="en-GB"/>
        </w:rPr>
        <w:t xml:space="preserve">confirmed </w:t>
      </w:r>
      <w:r w:rsidRPr="00BE272E">
        <w:rPr>
          <w:lang w:val="en-GB"/>
        </w:rPr>
        <w:t xml:space="preserve">by an acceptance protocol drawn up as at the date of execution of the subject of the </w:t>
      </w:r>
      <w:r w:rsidR="00A57247" w:rsidRPr="00BE272E">
        <w:rPr>
          <w:lang w:val="en-GB"/>
        </w:rPr>
        <w:t>contract</w:t>
      </w:r>
      <w:r w:rsidRPr="00BE272E">
        <w:rPr>
          <w:lang w:val="en-GB"/>
        </w:rPr>
        <w:t xml:space="preserve">, and in the event that defects or </w:t>
      </w:r>
      <w:r w:rsidR="00BE272E">
        <w:rPr>
          <w:lang w:val="en-GB"/>
        </w:rPr>
        <w:t>shortages</w:t>
      </w:r>
      <w:r w:rsidRPr="00BE272E">
        <w:rPr>
          <w:lang w:val="en-GB"/>
        </w:rPr>
        <w:t xml:space="preserve"> are detected during the acceptance </w:t>
      </w:r>
      <w:r w:rsidR="002112DD" w:rsidRPr="00BE272E">
        <w:rPr>
          <w:lang w:val="en-GB"/>
        </w:rPr>
        <w:t xml:space="preserve">as at the </w:t>
      </w:r>
      <w:r w:rsidRPr="00BE272E">
        <w:rPr>
          <w:lang w:val="en-GB"/>
        </w:rPr>
        <w:t>date of rectification of the defects.</w:t>
      </w:r>
    </w:p>
    <w:p w14:paraId="0A790848" w14:textId="77777777" w:rsidR="007B082A" w:rsidRPr="00BE272E" w:rsidRDefault="00895DD9">
      <w:pPr>
        <w:spacing w:before="120"/>
        <w:ind w:left="357" w:hanging="357"/>
        <w:jc w:val="center"/>
        <w:rPr>
          <w:b/>
          <w:lang w:val="en-GB"/>
        </w:rPr>
      </w:pPr>
      <w:r w:rsidRPr="00BE272E">
        <w:rPr>
          <w:b/>
          <w:lang w:val="en-GB"/>
        </w:rPr>
        <w:t>§ 4.</w:t>
      </w:r>
    </w:p>
    <w:p w14:paraId="603F6FBF" w14:textId="77777777" w:rsidR="007B082A" w:rsidRPr="00BE272E" w:rsidRDefault="00895DD9">
      <w:pPr>
        <w:ind w:left="360" w:hanging="360"/>
        <w:jc w:val="center"/>
        <w:rPr>
          <w:b/>
          <w:lang w:val="en-GB"/>
        </w:rPr>
      </w:pPr>
      <w:r w:rsidRPr="00BE272E">
        <w:rPr>
          <w:b/>
          <w:lang w:val="en-GB"/>
        </w:rPr>
        <w:t>Warranty and guarantee</w:t>
      </w:r>
    </w:p>
    <w:p w14:paraId="7CAED810" w14:textId="2A75891C" w:rsidR="007B082A" w:rsidRPr="00BE272E" w:rsidRDefault="00895DD9">
      <w:pPr>
        <w:pStyle w:val="Tekstpodstawowy2"/>
        <w:numPr>
          <w:ilvl w:val="0"/>
          <w:numId w:val="21"/>
        </w:numPr>
        <w:spacing w:before="120" w:after="0" w:line="240" w:lineRule="auto"/>
        <w:ind w:left="357" w:hanging="357"/>
        <w:jc w:val="both"/>
        <w:rPr>
          <w:lang w:val="en-GB"/>
        </w:rPr>
      </w:pPr>
      <w:r w:rsidRPr="00BE272E">
        <w:rPr>
          <w:lang w:val="en-GB"/>
        </w:rPr>
        <w:t xml:space="preserve">The Contractor declares that the subject of the agreement is brand new and free from defects, that it can be used according to its intended use as described in the </w:t>
      </w:r>
      <w:r w:rsidR="00BE272E">
        <w:rPr>
          <w:lang w:val="en-GB"/>
        </w:rPr>
        <w:t>bid</w:t>
      </w:r>
      <w:r w:rsidR="00623627" w:rsidRPr="00BE272E">
        <w:rPr>
          <w:lang w:val="en-GB"/>
        </w:rPr>
        <w:t xml:space="preserve"> </w:t>
      </w:r>
      <w:r w:rsidR="005A3A1E" w:rsidRPr="00BE272E">
        <w:rPr>
          <w:lang w:val="en-GB"/>
        </w:rPr>
        <w:t xml:space="preserve">and in the manual, </w:t>
      </w:r>
      <w:r w:rsidR="00623627" w:rsidRPr="00BE272E">
        <w:rPr>
          <w:lang w:val="en-GB"/>
        </w:rPr>
        <w:t xml:space="preserve">and </w:t>
      </w:r>
      <w:r w:rsidRPr="00BE272E">
        <w:rPr>
          <w:lang w:val="en-GB"/>
        </w:rPr>
        <w:t xml:space="preserve">provides a warranty of </w:t>
      </w:r>
      <w:r w:rsidR="00582240" w:rsidRPr="00BE272E">
        <w:rPr>
          <w:lang w:val="en-GB"/>
        </w:rPr>
        <w:t>12 months</w:t>
      </w:r>
      <w:r w:rsidRPr="00BE272E">
        <w:rPr>
          <w:lang w:val="en-GB"/>
        </w:rPr>
        <w:t>, counting from the date of signing the acceptance protocol.</w:t>
      </w:r>
    </w:p>
    <w:p w14:paraId="5AA3CA4F" w14:textId="4CE10F2E" w:rsidR="007B082A" w:rsidRPr="00BE272E" w:rsidRDefault="00895DD9">
      <w:pPr>
        <w:numPr>
          <w:ilvl w:val="0"/>
          <w:numId w:val="21"/>
        </w:numPr>
        <w:spacing w:before="120"/>
        <w:ind w:left="357" w:hanging="357"/>
        <w:jc w:val="both"/>
        <w:rPr>
          <w:lang w:val="en-GB"/>
        </w:rPr>
      </w:pPr>
      <w:r w:rsidRPr="00BE272E">
        <w:rPr>
          <w:lang w:val="en-GB"/>
        </w:rPr>
        <w:t xml:space="preserve">Notification of defects will be made by the </w:t>
      </w:r>
      <w:r w:rsidR="00BE272E" w:rsidRPr="00BE272E">
        <w:rPr>
          <w:lang w:val="en-GB"/>
        </w:rPr>
        <w:t xml:space="preserve">Contracting Authority </w:t>
      </w:r>
      <w:r w:rsidR="001B0FA7">
        <w:rPr>
          <w:lang w:val="en-GB"/>
        </w:rPr>
        <w:t xml:space="preserve">by </w:t>
      </w:r>
      <w:r w:rsidR="00D865EB" w:rsidRPr="00BE272E">
        <w:rPr>
          <w:lang w:val="en-GB"/>
        </w:rPr>
        <w:t xml:space="preserve">e-mail to ........... </w:t>
      </w:r>
      <w:r w:rsidRPr="00BE272E">
        <w:rPr>
          <w:lang w:val="en-GB"/>
        </w:rPr>
        <w:t xml:space="preserve">(date of </w:t>
      </w:r>
      <w:r w:rsidR="004B4E75" w:rsidRPr="00BE272E">
        <w:rPr>
          <w:lang w:val="en-GB"/>
        </w:rPr>
        <w:t>defect notification</w:t>
      </w:r>
      <w:r w:rsidRPr="00BE272E">
        <w:rPr>
          <w:lang w:val="en-GB"/>
        </w:rPr>
        <w:t>), where confirmation of correct</w:t>
      </w:r>
      <w:r w:rsidR="0069287C" w:rsidRPr="00BE272E">
        <w:rPr>
          <w:lang w:val="en-GB"/>
        </w:rPr>
        <w:t xml:space="preserve"> sending the message by e-mail </w:t>
      </w:r>
      <w:r w:rsidRPr="00BE272E">
        <w:rPr>
          <w:lang w:val="en-GB"/>
        </w:rPr>
        <w:t>is a proof of defect notification. The Contractor will confirm on the same day</w:t>
      </w:r>
      <w:r w:rsidR="001B0FA7">
        <w:rPr>
          <w:lang w:val="en-GB"/>
        </w:rPr>
        <w:t xml:space="preserve"> </w:t>
      </w:r>
      <w:r w:rsidR="0069287C" w:rsidRPr="00BE272E">
        <w:rPr>
          <w:lang w:val="en-GB"/>
        </w:rPr>
        <w:t xml:space="preserve">by e-mail to the </w:t>
      </w:r>
      <w:r w:rsidR="00BE272E" w:rsidRPr="00BE272E">
        <w:rPr>
          <w:lang w:val="en-GB"/>
        </w:rPr>
        <w:t>Contracting Authority</w:t>
      </w:r>
      <w:r w:rsidR="00BE272E">
        <w:rPr>
          <w:lang w:val="en-GB"/>
        </w:rPr>
        <w:t xml:space="preserve">’s </w:t>
      </w:r>
      <w:r w:rsidR="0069287C" w:rsidRPr="00BE272E">
        <w:rPr>
          <w:lang w:val="en-GB"/>
        </w:rPr>
        <w:t xml:space="preserve">e-mail address ................... </w:t>
      </w:r>
      <w:r w:rsidRPr="00BE272E">
        <w:rPr>
          <w:lang w:val="en-GB"/>
        </w:rPr>
        <w:t>receipt of the notification of defect.</w:t>
      </w:r>
    </w:p>
    <w:p w14:paraId="58951323" w14:textId="6CE1D6DA" w:rsidR="007B082A" w:rsidRPr="00BE272E" w:rsidRDefault="00895DD9">
      <w:pPr>
        <w:numPr>
          <w:ilvl w:val="0"/>
          <w:numId w:val="21"/>
        </w:numPr>
        <w:spacing w:before="120"/>
        <w:jc w:val="both"/>
        <w:rPr>
          <w:lang w:val="en-GB"/>
        </w:rPr>
      </w:pPr>
      <w:r w:rsidRPr="00BE272E">
        <w:rPr>
          <w:lang w:val="en-GB"/>
        </w:rPr>
        <w:t xml:space="preserve">Defects will be diagnosed </w:t>
      </w:r>
      <w:r w:rsidR="00A2254E" w:rsidRPr="00BE272E">
        <w:rPr>
          <w:lang w:val="en-GB"/>
        </w:rPr>
        <w:t xml:space="preserve">within </w:t>
      </w:r>
      <w:r w:rsidR="005A776F" w:rsidRPr="00BE272E">
        <w:rPr>
          <w:lang w:val="en-GB"/>
        </w:rPr>
        <w:t xml:space="preserve">7 </w:t>
      </w:r>
      <w:r w:rsidR="00815D73" w:rsidRPr="00BE272E">
        <w:rPr>
          <w:lang w:val="en-GB"/>
        </w:rPr>
        <w:t xml:space="preserve">days </w:t>
      </w:r>
      <w:r w:rsidR="00A2254E" w:rsidRPr="00BE272E">
        <w:rPr>
          <w:lang w:val="en-GB"/>
        </w:rPr>
        <w:t xml:space="preserve">from the date the defect is reported. Repairs will be carried out at the place where the subject of the contract is used, unless the </w:t>
      </w:r>
      <w:r w:rsidR="00A2254E" w:rsidRPr="00BE272E">
        <w:rPr>
          <w:lang w:val="en-GB"/>
        </w:rPr>
        <w:softHyphen/>
        <w:t xml:space="preserve">nature of the </w:t>
      </w:r>
      <w:r w:rsidR="0069287C" w:rsidRPr="00BE272E">
        <w:rPr>
          <w:lang w:val="en-GB"/>
        </w:rPr>
        <w:t xml:space="preserve">defect </w:t>
      </w:r>
      <w:r w:rsidR="00BE272E">
        <w:rPr>
          <w:lang w:val="en-GB"/>
        </w:rPr>
        <w:t>prevents</w:t>
      </w:r>
      <w:r w:rsidR="00A2254E" w:rsidRPr="00BE272E">
        <w:rPr>
          <w:lang w:val="en-GB"/>
        </w:rPr>
        <w:t xml:space="preserve"> this. The </w:t>
      </w:r>
      <w:r w:rsidRPr="00BE272E">
        <w:rPr>
          <w:lang w:val="en-GB"/>
        </w:rPr>
        <w:t xml:space="preserve">time limit for repairing a major </w:t>
      </w:r>
      <w:r w:rsidR="00DC3920" w:rsidRPr="00BE272E">
        <w:rPr>
          <w:lang w:val="en-GB"/>
        </w:rPr>
        <w:t xml:space="preserve">defect </w:t>
      </w:r>
      <w:r w:rsidRPr="00BE272E">
        <w:rPr>
          <w:lang w:val="en-GB"/>
        </w:rPr>
        <w:t xml:space="preserve">should not </w:t>
      </w:r>
      <w:r w:rsidR="00DC3920" w:rsidRPr="00BE272E">
        <w:rPr>
          <w:lang w:val="en-GB"/>
        </w:rPr>
        <w:t xml:space="preserve">exceed </w:t>
      </w:r>
      <w:r w:rsidRPr="00BE272E">
        <w:rPr>
          <w:lang w:val="en-GB"/>
        </w:rPr>
        <w:t>60 days from the date of diagnosis.</w:t>
      </w:r>
    </w:p>
    <w:p w14:paraId="6A0C08C5" w14:textId="7C237540" w:rsidR="007B082A" w:rsidRPr="00BE272E" w:rsidRDefault="00895DD9">
      <w:pPr>
        <w:numPr>
          <w:ilvl w:val="0"/>
          <w:numId w:val="21"/>
        </w:numPr>
        <w:spacing w:before="120"/>
        <w:ind w:left="357" w:hanging="357"/>
        <w:jc w:val="both"/>
        <w:rPr>
          <w:lang w:val="en-GB"/>
        </w:rPr>
      </w:pPr>
      <w:r w:rsidRPr="00BE272E">
        <w:rPr>
          <w:lang w:val="en-GB"/>
        </w:rPr>
        <w:t xml:space="preserve">Should it be necessary to carry out repair in a place other than the place of use of the subject of the agreement, the cost and responsibility for its transport shall be borne by the Contractor from the moment of handing over the defective goods with a confirmation to its authorised representative to the moment of receipt of the goods by the designated representative of the </w:t>
      </w:r>
      <w:r w:rsidR="00BE272E" w:rsidRPr="00BE272E">
        <w:rPr>
          <w:lang w:val="en-GB"/>
        </w:rPr>
        <w:t>Contracting Authority</w:t>
      </w:r>
      <w:r w:rsidRPr="00BE272E">
        <w:rPr>
          <w:lang w:val="en-GB"/>
        </w:rPr>
        <w:t xml:space="preserve">, after the repair </w:t>
      </w:r>
      <w:r w:rsidR="00916D53" w:rsidRPr="00BE272E">
        <w:rPr>
          <w:lang w:val="en-GB"/>
        </w:rPr>
        <w:t xml:space="preserve">or replacement </w:t>
      </w:r>
      <w:r w:rsidR="00880539" w:rsidRPr="00BE272E">
        <w:rPr>
          <w:lang w:val="en-GB"/>
        </w:rPr>
        <w:t>with a new copy free from defects</w:t>
      </w:r>
      <w:r w:rsidRPr="00BE272E">
        <w:rPr>
          <w:lang w:val="en-GB"/>
        </w:rPr>
        <w:t xml:space="preserve">. The Parties shall draw up an acceptance protocol from the acceptance of the </w:t>
      </w:r>
      <w:r w:rsidR="0069287C" w:rsidRPr="00BE272E">
        <w:rPr>
          <w:lang w:val="en-GB"/>
        </w:rPr>
        <w:t xml:space="preserve">subject of the contract </w:t>
      </w:r>
      <w:r w:rsidRPr="00BE272E">
        <w:rPr>
          <w:lang w:val="en-GB"/>
        </w:rPr>
        <w:t>after repair</w:t>
      </w:r>
      <w:r w:rsidR="00AF4C85" w:rsidRPr="00BE272E">
        <w:rPr>
          <w:lang w:val="en-GB"/>
        </w:rPr>
        <w:t xml:space="preserve">. </w:t>
      </w:r>
    </w:p>
    <w:p w14:paraId="6AB94C59" w14:textId="17617BC0" w:rsidR="007B082A" w:rsidRPr="00BE272E" w:rsidRDefault="00895DD9">
      <w:pPr>
        <w:numPr>
          <w:ilvl w:val="0"/>
          <w:numId w:val="21"/>
        </w:numPr>
        <w:spacing w:before="120"/>
        <w:ind w:left="357" w:hanging="357"/>
        <w:jc w:val="both"/>
        <w:rPr>
          <w:lang w:val="en-GB"/>
        </w:rPr>
      </w:pPr>
      <w:r w:rsidRPr="00BE272E">
        <w:rPr>
          <w:lang w:val="en-GB"/>
        </w:rPr>
        <w:t xml:space="preserve">Warranty repair shall extend the warranty period by the entire period of failure of the </w:t>
      </w:r>
      <w:r w:rsidR="00BE272E" w:rsidRPr="00BE272E">
        <w:rPr>
          <w:lang w:val="en-GB"/>
        </w:rPr>
        <w:t>subject of the agreement</w:t>
      </w:r>
      <w:r w:rsidRPr="00BE272E">
        <w:rPr>
          <w:lang w:val="en-GB"/>
        </w:rPr>
        <w:t xml:space="preserve">. </w:t>
      </w:r>
    </w:p>
    <w:p w14:paraId="61B2E9EA" w14:textId="55CB4B5A" w:rsidR="007B082A" w:rsidRPr="00BE272E" w:rsidRDefault="00895DD9">
      <w:pPr>
        <w:numPr>
          <w:ilvl w:val="0"/>
          <w:numId w:val="21"/>
        </w:numPr>
        <w:spacing w:before="120"/>
        <w:ind w:left="357" w:hanging="357"/>
        <w:jc w:val="both"/>
        <w:rPr>
          <w:lang w:val="en-GB"/>
        </w:rPr>
      </w:pPr>
      <w:r w:rsidRPr="00BE272E">
        <w:rPr>
          <w:lang w:val="en-GB"/>
        </w:rPr>
        <w:t xml:space="preserve">If the subject of the agreement or its element cannot be repaired or if it is necessary to carry out a fourth repair, the </w:t>
      </w:r>
      <w:r w:rsidR="00BE272E" w:rsidRPr="00BE272E">
        <w:rPr>
          <w:lang w:val="en-GB"/>
        </w:rPr>
        <w:t xml:space="preserve">Contracting Authority </w:t>
      </w:r>
      <w:r w:rsidRPr="00BE272E">
        <w:rPr>
          <w:lang w:val="en-GB"/>
        </w:rPr>
        <w:t xml:space="preserve">may demand that the element or the subject of the agreement </w:t>
      </w:r>
      <w:r w:rsidR="00BE272E">
        <w:rPr>
          <w:lang w:val="en-GB"/>
        </w:rPr>
        <w:t>be</w:t>
      </w:r>
      <w:r w:rsidRPr="00BE272E">
        <w:rPr>
          <w:lang w:val="en-GB"/>
        </w:rPr>
        <w:t xml:space="preserve"> replaced with a defect-free </w:t>
      </w:r>
      <w:proofErr w:type="spellStart"/>
      <w:r w:rsidRPr="00BE272E">
        <w:rPr>
          <w:lang w:val="en-GB"/>
        </w:rPr>
        <w:t>one</w:t>
      </w:r>
      <w:proofErr w:type="spellEnd"/>
      <w:r w:rsidRPr="00BE272E">
        <w:rPr>
          <w:lang w:val="en-GB"/>
        </w:rPr>
        <w:t xml:space="preserve">. The Contractor shall deliver a new item or subject of the agreement within </w:t>
      </w:r>
      <w:r w:rsidR="005A776F" w:rsidRPr="00BE272E">
        <w:rPr>
          <w:lang w:val="en-GB"/>
        </w:rPr>
        <w:t xml:space="preserve">14 </w:t>
      </w:r>
      <w:r w:rsidRPr="00BE272E">
        <w:rPr>
          <w:lang w:val="en-GB"/>
        </w:rPr>
        <w:t xml:space="preserve">days from the date of the </w:t>
      </w:r>
      <w:r w:rsidR="00BE272E" w:rsidRPr="00BE272E">
        <w:rPr>
          <w:lang w:val="en-GB"/>
        </w:rPr>
        <w:t>Contracting Authority</w:t>
      </w:r>
      <w:r w:rsidR="00BE272E">
        <w:rPr>
          <w:lang w:val="en-GB"/>
        </w:rPr>
        <w:t xml:space="preserve">’s </w:t>
      </w:r>
      <w:r w:rsidRPr="00BE272E">
        <w:rPr>
          <w:lang w:val="en-GB"/>
        </w:rPr>
        <w:t>request. In such a case, the warranty period for the new item or subject of the agreement shall commence from the date of its delivery.</w:t>
      </w:r>
    </w:p>
    <w:p w14:paraId="27C4B251" w14:textId="100DD080" w:rsidR="007B082A" w:rsidRPr="00BE272E" w:rsidRDefault="00895DD9">
      <w:pPr>
        <w:pStyle w:val="Nagwek"/>
        <w:numPr>
          <w:ilvl w:val="0"/>
          <w:numId w:val="21"/>
        </w:numPr>
        <w:spacing w:before="120"/>
        <w:ind w:left="357" w:hanging="357"/>
        <w:jc w:val="both"/>
        <w:rPr>
          <w:sz w:val="24"/>
          <w:szCs w:val="24"/>
          <w:lang w:val="en-GB"/>
        </w:rPr>
      </w:pPr>
      <w:r w:rsidRPr="00BE272E">
        <w:rPr>
          <w:sz w:val="24"/>
          <w:szCs w:val="24"/>
          <w:lang w:val="en-GB"/>
        </w:rPr>
        <w:t xml:space="preserve">Regardless of the rights under the </w:t>
      </w:r>
      <w:r w:rsidR="00B571E2">
        <w:rPr>
          <w:sz w:val="24"/>
          <w:szCs w:val="24"/>
          <w:lang w:val="en-GB"/>
        </w:rPr>
        <w:t>warranty</w:t>
      </w:r>
      <w:r w:rsidR="008A688D" w:rsidRPr="00BE272E">
        <w:rPr>
          <w:sz w:val="24"/>
          <w:szCs w:val="24"/>
          <w:lang w:val="en-GB"/>
        </w:rPr>
        <w:t xml:space="preserve">, </w:t>
      </w:r>
      <w:r w:rsidR="004315FE" w:rsidRPr="00BE272E">
        <w:rPr>
          <w:sz w:val="24"/>
          <w:szCs w:val="24"/>
          <w:lang w:val="en-GB"/>
        </w:rPr>
        <w:t xml:space="preserve">for the </w:t>
      </w:r>
      <w:r w:rsidR="008A688D" w:rsidRPr="00BE272E">
        <w:rPr>
          <w:sz w:val="24"/>
          <w:szCs w:val="24"/>
          <w:lang w:val="en-GB"/>
        </w:rPr>
        <w:t xml:space="preserve">duration of the </w:t>
      </w:r>
      <w:r w:rsidR="00B571E2">
        <w:rPr>
          <w:sz w:val="24"/>
          <w:szCs w:val="24"/>
          <w:lang w:val="en-GB"/>
        </w:rPr>
        <w:t>warranty</w:t>
      </w:r>
      <w:r w:rsidR="008A688D" w:rsidRPr="00BE272E">
        <w:rPr>
          <w:sz w:val="24"/>
          <w:szCs w:val="24"/>
          <w:lang w:val="en-GB"/>
        </w:rPr>
        <w:t xml:space="preserve"> period, </w:t>
      </w:r>
      <w:r w:rsidRPr="00BE272E">
        <w:rPr>
          <w:sz w:val="24"/>
          <w:szCs w:val="24"/>
          <w:lang w:val="en-GB"/>
        </w:rPr>
        <w:t xml:space="preserve">the </w:t>
      </w:r>
      <w:r w:rsidR="00BE272E" w:rsidRPr="00BE272E">
        <w:rPr>
          <w:sz w:val="24"/>
          <w:szCs w:val="24"/>
          <w:lang w:val="en-GB"/>
        </w:rPr>
        <w:t xml:space="preserve">Contracting Authority </w:t>
      </w:r>
      <w:r w:rsidRPr="00BE272E">
        <w:rPr>
          <w:sz w:val="24"/>
          <w:szCs w:val="24"/>
          <w:lang w:val="en-GB"/>
        </w:rPr>
        <w:t xml:space="preserve">shall be entitled to rights under the </w:t>
      </w:r>
      <w:r w:rsidR="00B571E2">
        <w:rPr>
          <w:sz w:val="24"/>
          <w:szCs w:val="24"/>
          <w:lang w:val="en-GB"/>
        </w:rPr>
        <w:t>guarantee</w:t>
      </w:r>
      <w:r w:rsidRPr="00BE272E">
        <w:rPr>
          <w:sz w:val="24"/>
          <w:szCs w:val="24"/>
          <w:lang w:val="en-GB"/>
        </w:rPr>
        <w:t xml:space="preserve"> </w:t>
      </w:r>
      <w:r w:rsidR="00B571E2">
        <w:rPr>
          <w:sz w:val="24"/>
          <w:szCs w:val="24"/>
          <w:lang w:val="en-GB"/>
        </w:rPr>
        <w:t xml:space="preserve">[Polish: </w:t>
      </w:r>
      <w:proofErr w:type="spellStart"/>
      <w:r w:rsidR="00B571E2">
        <w:rPr>
          <w:sz w:val="24"/>
          <w:szCs w:val="24"/>
          <w:lang w:val="en-GB"/>
        </w:rPr>
        <w:t>rękojmia</w:t>
      </w:r>
      <w:proofErr w:type="spellEnd"/>
      <w:r w:rsidR="00B571E2">
        <w:rPr>
          <w:sz w:val="24"/>
          <w:szCs w:val="24"/>
          <w:lang w:val="en-GB"/>
        </w:rPr>
        <w:t xml:space="preserve">] </w:t>
      </w:r>
      <w:r w:rsidRPr="00BE272E">
        <w:rPr>
          <w:sz w:val="24"/>
          <w:szCs w:val="24"/>
          <w:lang w:val="en-GB"/>
        </w:rPr>
        <w:t xml:space="preserve">in accordance with the provisions of the Civil Code, provided that the </w:t>
      </w:r>
      <w:r w:rsidR="00B571E2">
        <w:rPr>
          <w:sz w:val="24"/>
          <w:szCs w:val="24"/>
          <w:lang w:val="en-GB"/>
        </w:rPr>
        <w:t>guarantee</w:t>
      </w:r>
      <w:r w:rsidRPr="00BE272E">
        <w:rPr>
          <w:sz w:val="24"/>
          <w:szCs w:val="24"/>
          <w:lang w:val="en-GB"/>
        </w:rPr>
        <w:t xml:space="preserve"> period </w:t>
      </w:r>
      <w:r w:rsidR="00B571E2">
        <w:rPr>
          <w:sz w:val="24"/>
          <w:szCs w:val="24"/>
          <w:lang w:val="en-GB"/>
        </w:rPr>
        <w:t xml:space="preserve">[Polish: </w:t>
      </w:r>
      <w:proofErr w:type="spellStart"/>
      <w:r w:rsidR="00B571E2">
        <w:rPr>
          <w:sz w:val="24"/>
          <w:szCs w:val="24"/>
          <w:lang w:val="en-GB"/>
        </w:rPr>
        <w:t>bieg</w:t>
      </w:r>
      <w:proofErr w:type="spellEnd"/>
      <w:r w:rsidR="00B571E2">
        <w:rPr>
          <w:sz w:val="24"/>
          <w:szCs w:val="24"/>
          <w:lang w:val="en-GB"/>
        </w:rPr>
        <w:t xml:space="preserve"> </w:t>
      </w:r>
      <w:proofErr w:type="spellStart"/>
      <w:r w:rsidR="00B571E2">
        <w:rPr>
          <w:sz w:val="24"/>
          <w:szCs w:val="24"/>
          <w:lang w:val="en-GB"/>
        </w:rPr>
        <w:t>terminu</w:t>
      </w:r>
      <w:proofErr w:type="spellEnd"/>
      <w:r w:rsidR="00B571E2">
        <w:rPr>
          <w:sz w:val="24"/>
          <w:szCs w:val="24"/>
          <w:lang w:val="en-GB"/>
        </w:rPr>
        <w:t xml:space="preserve"> </w:t>
      </w:r>
      <w:proofErr w:type="spellStart"/>
      <w:r w:rsidR="00B571E2">
        <w:rPr>
          <w:sz w:val="24"/>
          <w:szCs w:val="24"/>
          <w:lang w:val="en-GB"/>
        </w:rPr>
        <w:t>rękojmi</w:t>
      </w:r>
      <w:proofErr w:type="spellEnd"/>
      <w:r w:rsidR="00B571E2">
        <w:rPr>
          <w:sz w:val="24"/>
          <w:szCs w:val="24"/>
          <w:lang w:val="en-GB"/>
        </w:rPr>
        <w:t xml:space="preserve">] </w:t>
      </w:r>
      <w:r w:rsidRPr="00BE272E">
        <w:rPr>
          <w:sz w:val="24"/>
          <w:szCs w:val="24"/>
          <w:lang w:val="en-GB"/>
        </w:rPr>
        <w:t xml:space="preserve">starts on the date of signing the acceptance protocol. </w:t>
      </w:r>
    </w:p>
    <w:p w14:paraId="3FF98E04" w14:textId="56014D5B" w:rsidR="007B082A" w:rsidRPr="00BE272E" w:rsidRDefault="00895DD9">
      <w:pPr>
        <w:numPr>
          <w:ilvl w:val="0"/>
          <w:numId w:val="21"/>
        </w:numPr>
        <w:jc w:val="both"/>
        <w:rPr>
          <w:kern w:val="0"/>
          <w:lang w:val="en-GB"/>
        </w:rPr>
      </w:pPr>
      <w:r w:rsidRPr="00BE272E">
        <w:rPr>
          <w:kern w:val="0"/>
          <w:lang w:val="en-GB"/>
        </w:rPr>
        <w:t xml:space="preserve">If, during the </w:t>
      </w:r>
      <w:r w:rsidR="00B571E2">
        <w:rPr>
          <w:kern w:val="0"/>
          <w:lang w:val="en-GB"/>
        </w:rPr>
        <w:t>warranty</w:t>
      </w:r>
      <w:r w:rsidRPr="00BE272E">
        <w:rPr>
          <w:kern w:val="0"/>
          <w:lang w:val="en-GB"/>
        </w:rPr>
        <w:t xml:space="preserve"> period, it is required or recommended by the equipment manufacturer to perform a technical inspection, the Contractor shall, at its expense and risk, </w:t>
      </w:r>
      <w:r w:rsidRPr="00BE272E">
        <w:rPr>
          <w:kern w:val="0"/>
          <w:lang w:val="en-GB"/>
        </w:rPr>
        <w:lastRenderedPageBreak/>
        <w:t xml:space="preserve">ensure that such inspections are performed in accordance with the manufacturer's requirements, provided that the last inspection shall take place in the last month of the granted warranty. (if applicable)  </w:t>
      </w:r>
    </w:p>
    <w:p w14:paraId="63C9F8F5" w14:textId="306A3156" w:rsidR="007B082A" w:rsidRPr="00BE272E" w:rsidRDefault="00895DD9">
      <w:pPr>
        <w:numPr>
          <w:ilvl w:val="0"/>
          <w:numId w:val="21"/>
        </w:numPr>
        <w:jc w:val="both"/>
        <w:rPr>
          <w:kern w:val="0"/>
          <w:lang w:val="en-GB"/>
        </w:rPr>
      </w:pPr>
      <w:r w:rsidRPr="00BE272E">
        <w:rPr>
          <w:lang w:val="en-GB"/>
        </w:rPr>
        <w:t xml:space="preserve">The Contractor shall not be liable under the </w:t>
      </w:r>
      <w:r w:rsidR="00B571E2">
        <w:rPr>
          <w:lang w:val="en-GB"/>
        </w:rPr>
        <w:t>warranty</w:t>
      </w:r>
      <w:r w:rsidR="00A90DDA" w:rsidRPr="00BE272E">
        <w:rPr>
          <w:lang w:val="en-GB"/>
        </w:rPr>
        <w:t xml:space="preserve"> for damage to the </w:t>
      </w:r>
      <w:r w:rsidRPr="00BE272E">
        <w:rPr>
          <w:lang w:val="en-GB"/>
        </w:rPr>
        <w:t xml:space="preserve">subject of the agreement caused by the </w:t>
      </w:r>
      <w:r w:rsidR="00B571E2" w:rsidRPr="00B571E2">
        <w:rPr>
          <w:lang w:val="en-GB"/>
        </w:rPr>
        <w:t>Contracting Authority</w:t>
      </w:r>
      <w:r w:rsidRPr="00BE272E">
        <w:rPr>
          <w:lang w:val="en-GB"/>
        </w:rPr>
        <w:t>.</w:t>
      </w:r>
    </w:p>
    <w:p w14:paraId="5660B01C" w14:textId="77777777" w:rsidR="007B082A" w:rsidRPr="00BE272E" w:rsidRDefault="00895DD9">
      <w:pPr>
        <w:numPr>
          <w:ilvl w:val="0"/>
          <w:numId w:val="21"/>
        </w:numPr>
        <w:spacing w:before="120"/>
        <w:ind w:left="357" w:hanging="357"/>
        <w:jc w:val="both"/>
        <w:rPr>
          <w:lang w:val="en-GB"/>
        </w:rPr>
      </w:pPr>
      <w:r w:rsidRPr="00BE272E">
        <w:rPr>
          <w:lang w:val="en-GB"/>
        </w:rPr>
        <w:t>The service is operated by</w:t>
      </w:r>
      <w:r w:rsidR="00A2254E" w:rsidRPr="00BE272E">
        <w:rPr>
          <w:lang w:val="en-GB"/>
        </w:rPr>
        <w:t xml:space="preserve">: ............................................................ </w:t>
      </w:r>
    </w:p>
    <w:p w14:paraId="56510B98" w14:textId="77777777" w:rsidR="007B082A" w:rsidRPr="00BE272E" w:rsidRDefault="00895DD9">
      <w:pPr>
        <w:ind w:firstLine="360"/>
        <w:jc w:val="both"/>
        <w:rPr>
          <w:lang w:val="en-GB"/>
        </w:rPr>
      </w:pPr>
      <w:r w:rsidRPr="00BE272E">
        <w:rPr>
          <w:lang w:val="en-GB"/>
        </w:rPr>
        <w:t>.............................................................................................</w:t>
      </w:r>
    </w:p>
    <w:p w14:paraId="7E36B5DC" w14:textId="77777777" w:rsidR="007B082A" w:rsidRPr="00BE272E" w:rsidRDefault="00895DD9">
      <w:pPr>
        <w:ind w:left="454" w:hanging="94"/>
        <w:jc w:val="both"/>
        <w:rPr>
          <w:lang w:val="en-GB"/>
        </w:rPr>
      </w:pPr>
      <w:r w:rsidRPr="00BE272E">
        <w:rPr>
          <w:lang w:val="en-GB"/>
        </w:rPr>
        <w:t>tel</w:t>
      </w:r>
      <w:r w:rsidR="007A399E" w:rsidRPr="00BE272E">
        <w:rPr>
          <w:lang w:val="en-GB"/>
        </w:rPr>
        <w:t xml:space="preserve">. </w:t>
      </w:r>
      <w:r w:rsidRPr="00BE272E">
        <w:rPr>
          <w:lang w:val="en-GB"/>
        </w:rPr>
        <w:t xml:space="preserve">: .................. fax : ..................... </w:t>
      </w:r>
    </w:p>
    <w:p w14:paraId="13EBAB7E" w14:textId="77777777" w:rsidR="007B082A" w:rsidRPr="00BE272E" w:rsidRDefault="00895DD9">
      <w:pPr>
        <w:ind w:left="454" w:hanging="94"/>
        <w:jc w:val="both"/>
        <w:rPr>
          <w:lang w:val="en-GB"/>
        </w:rPr>
      </w:pPr>
      <w:r w:rsidRPr="00BE272E">
        <w:rPr>
          <w:lang w:val="en-GB"/>
        </w:rPr>
        <w:t xml:space="preserve">from...... to </w:t>
      </w:r>
      <w:r w:rsidR="00A207AD" w:rsidRPr="00BE272E">
        <w:rPr>
          <w:lang w:val="en-GB"/>
        </w:rPr>
        <w:t>.............</w:t>
      </w:r>
      <w:r w:rsidRPr="00BE272E">
        <w:rPr>
          <w:lang w:val="en-GB"/>
        </w:rPr>
        <w:t xml:space="preserve"> Monday to Friday.</w:t>
      </w:r>
    </w:p>
    <w:p w14:paraId="531EA9E9" w14:textId="77777777" w:rsidR="007B082A" w:rsidRPr="00BE272E" w:rsidRDefault="00895DD9">
      <w:pPr>
        <w:ind w:firstLine="360"/>
        <w:jc w:val="both"/>
        <w:rPr>
          <w:lang w:val="en-GB"/>
        </w:rPr>
      </w:pPr>
      <w:r w:rsidRPr="00BE272E">
        <w:rPr>
          <w:lang w:val="en-GB"/>
        </w:rPr>
        <w:t>e-mail: ......................................................................................</w:t>
      </w:r>
    </w:p>
    <w:p w14:paraId="5A691EC4" w14:textId="59A171ED" w:rsidR="007B082A" w:rsidRPr="00BE272E" w:rsidRDefault="00895DD9">
      <w:pPr>
        <w:numPr>
          <w:ilvl w:val="0"/>
          <w:numId w:val="21"/>
        </w:numPr>
        <w:spacing w:before="120"/>
        <w:ind w:left="357" w:hanging="357"/>
        <w:jc w:val="both"/>
        <w:rPr>
          <w:lang w:val="en-GB"/>
        </w:rPr>
      </w:pPr>
      <w:r w:rsidRPr="00BE272E">
        <w:rPr>
          <w:lang w:val="en-GB"/>
        </w:rPr>
        <w:t xml:space="preserve">If, due to a legal defect in the object of the contract, the </w:t>
      </w:r>
      <w:r w:rsidR="00B571E2" w:rsidRPr="00B571E2">
        <w:rPr>
          <w:lang w:val="en-GB"/>
        </w:rPr>
        <w:t xml:space="preserve">Contracting Authority </w:t>
      </w:r>
      <w:r w:rsidRPr="00BE272E">
        <w:rPr>
          <w:lang w:val="en-GB"/>
        </w:rPr>
        <w:t xml:space="preserve">is forced to hand over the object of the contract to a third party, the Contractor shall be obliged to </w:t>
      </w:r>
      <w:r w:rsidR="00B0277D" w:rsidRPr="00BE272E">
        <w:rPr>
          <w:lang w:val="en-GB"/>
        </w:rPr>
        <w:t xml:space="preserve">immediately </w:t>
      </w:r>
      <w:r w:rsidRPr="00BE272E">
        <w:rPr>
          <w:lang w:val="en-GB"/>
        </w:rPr>
        <w:t>return the received amount, regardless of other provisions of the contract.</w:t>
      </w:r>
    </w:p>
    <w:p w14:paraId="0DCE3E37" w14:textId="56BAF88D" w:rsidR="007B082A" w:rsidRPr="00BE272E" w:rsidRDefault="00895DD9">
      <w:pPr>
        <w:numPr>
          <w:ilvl w:val="0"/>
          <w:numId w:val="21"/>
        </w:numPr>
        <w:spacing w:before="120"/>
        <w:ind w:left="357" w:hanging="357"/>
        <w:jc w:val="both"/>
        <w:rPr>
          <w:lang w:val="en-GB"/>
        </w:rPr>
      </w:pPr>
      <w:r w:rsidRPr="00BE272E">
        <w:rPr>
          <w:lang w:val="en-GB"/>
        </w:rPr>
        <w:t xml:space="preserve">If the Contractor is </w:t>
      </w:r>
      <w:r w:rsidR="007547A4" w:rsidRPr="00BE272E">
        <w:rPr>
          <w:lang w:val="en-GB"/>
        </w:rPr>
        <w:t xml:space="preserve">in delay </w:t>
      </w:r>
      <w:r w:rsidRPr="00BE272E">
        <w:rPr>
          <w:lang w:val="en-GB"/>
        </w:rPr>
        <w:t xml:space="preserve">with </w:t>
      </w:r>
      <w:r w:rsidR="00253503" w:rsidRPr="00BE272E">
        <w:rPr>
          <w:lang w:val="en-GB"/>
        </w:rPr>
        <w:t xml:space="preserve">repair or replacement by at least 14 </w:t>
      </w:r>
      <w:r w:rsidRPr="00BE272E">
        <w:rPr>
          <w:lang w:val="en-GB"/>
        </w:rPr>
        <w:t xml:space="preserve">days </w:t>
      </w:r>
      <w:r w:rsidR="00F54B79" w:rsidRPr="00BE272E">
        <w:rPr>
          <w:lang w:val="en-GB"/>
        </w:rPr>
        <w:t xml:space="preserve">after the expiry of </w:t>
      </w:r>
      <w:r w:rsidR="00126CB1" w:rsidRPr="00BE272E">
        <w:rPr>
          <w:lang w:val="en-GB"/>
        </w:rPr>
        <w:t xml:space="preserve">the </w:t>
      </w:r>
      <w:r w:rsidR="00D805F4" w:rsidRPr="00BE272E">
        <w:rPr>
          <w:lang w:val="en-GB"/>
        </w:rPr>
        <w:t xml:space="preserve">time limit </w:t>
      </w:r>
      <w:r w:rsidRPr="00BE272E">
        <w:rPr>
          <w:lang w:val="en-GB"/>
        </w:rPr>
        <w:t xml:space="preserve">referred </w:t>
      </w:r>
      <w:r w:rsidR="002A74F2" w:rsidRPr="00BE272E">
        <w:rPr>
          <w:lang w:val="en-GB"/>
        </w:rPr>
        <w:t xml:space="preserve">to </w:t>
      </w:r>
      <w:r w:rsidR="00126CB1" w:rsidRPr="00BE272E">
        <w:rPr>
          <w:lang w:val="en-GB"/>
        </w:rPr>
        <w:t>in item 3</w:t>
      </w:r>
      <w:r w:rsidRPr="00BE272E">
        <w:rPr>
          <w:lang w:val="en-GB"/>
        </w:rPr>
        <w:t xml:space="preserve">, the </w:t>
      </w:r>
      <w:r w:rsidR="00B571E2" w:rsidRPr="00B571E2">
        <w:rPr>
          <w:lang w:val="en-GB"/>
        </w:rPr>
        <w:t xml:space="preserve">Contracting Authority </w:t>
      </w:r>
      <w:r w:rsidRPr="00BE272E">
        <w:rPr>
          <w:lang w:val="en-GB"/>
        </w:rPr>
        <w:t xml:space="preserve">shall </w:t>
      </w:r>
      <w:r w:rsidR="00317A4A" w:rsidRPr="00BE272E">
        <w:rPr>
          <w:lang w:val="en-GB"/>
        </w:rPr>
        <w:t xml:space="preserve">be </w:t>
      </w:r>
      <w:r w:rsidRPr="00BE272E">
        <w:rPr>
          <w:lang w:val="en-GB"/>
        </w:rPr>
        <w:t xml:space="preserve">entitled to repair or purchase a new device (or its component) at the expense </w:t>
      </w:r>
      <w:r w:rsidR="00DF54B0" w:rsidRPr="00BE272E">
        <w:rPr>
          <w:lang w:val="en-GB"/>
        </w:rPr>
        <w:t>and risk of the Contractor</w:t>
      </w:r>
      <w:r w:rsidRPr="00BE272E">
        <w:rPr>
          <w:lang w:val="en-GB"/>
        </w:rPr>
        <w:t xml:space="preserve">. The Contractor undertakes to reimburse the </w:t>
      </w:r>
      <w:r w:rsidR="00B571E2" w:rsidRPr="00B571E2">
        <w:rPr>
          <w:lang w:val="en-GB"/>
        </w:rPr>
        <w:t xml:space="preserve">Contracting Authority </w:t>
      </w:r>
      <w:r w:rsidRPr="00BE272E">
        <w:rPr>
          <w:lang w:val="en-GB"/>
        </w:rPr>
        <w:t xml:space="preserve">for the costs </w:t>
      </w:r>
      <w:r w:rsidR="007367ED" w:rsidRPr="00BE272E">
        <w:rPr>
          <w:lang w:val="en-GB"/>
        </w:rPr>
        <w:t xml:space="preserve">and expenses </w:t>
      </w:r>
      <w:r w:rsidRPr="00BE272E">
        <w:rPr>
          <w:lang w:val="en-GB"/>
        </w:rPr>
        <w:t>incurred in the repair or replacement within 7 days from the date of the relevant request.</w:t>
      </w:r>
    </w:p>
    <w:p w14:paraId="3C3584DE" w14:textId="77777777" w:rsidR="007B082A" w:rsidRPr="00BE272E" w:rsidRDefault="00895DD9">
      <w:pPr>
        <w:spacing w:before="120"/>
        <w:jc w:val="center"/>
        <w:rPr>
          <w:b/>
          <w:lang w:val="en-GB"/>
        </w:rPr>
      </w:pPr>
      <w:r w:rsidRPr="00BE272E">
        <w:rPr>
          <w:b/>
          <w:lang w:val="en-GB"/>
        </w:rPr>
        <w:t xml:space="preserve">§ 5. </w:t>
      </w:r>
    </w:p>
    <w:p w14:paraId="6C371E06" w14:textId="77777777" w:rsidR="007B082A" w:rsidRPr="00BE272E" w:rsidRDefault="00974833">
      <w:pPr>
        <w:jc w:val="center"/>
        <w:rPr>
          <w:b/>
          <w:lang w:val="en-GB"/>
        </w:rPr>
      </w:pPr>
      <w:r w:rsidRPr="00BE272E">
        <w:rPr>
          <w:b/>
          <w:lang w:val="en-GB"/>
        </w:rPr>
        <w:t xml:space="preserve">Payment </w:t>
      </w:r>
      <w:r w:rsidR="00895DD9" w:rsidRPr="00BE272E">
        <w:rPr>
          <w:b/>
          <w:lang w:val="en-GB"/>
        </w:rPr>
        <w:t>terms</w:t>
      </w:r>
    </w:p>
    <w:p w14:paraId="1987C32B" w14:textId="52760B91" w:rsidR="007B082A" w:rsidRPr="00BE272E" w:rsidRDefault="00895DD9">
      <w:pPr>
        <w:numPr>
          <w:ilvl w:val="0"/>
          <w:numId w:val="29"/>
        </w:numPr>
        <w:spacing w:before="120"/>
        <w:ind w:left="357" w:hanging="357"/>
        <w:jc w:val="both"/>
        <w:rPr>
          <w:lang w:val="en-GB"/>
        </w:rPr>
      </w:pPr>
      <w:r w:rsidRPr="00BE272E">
        <w:rPr>
          <w:lang w:val="en-GB"/>
        </w:rPr>
        <w:t xml:space="preserve">The </w:t>
      </w:r>
      <w:r w:rsidR="00B571E2" w:rsidRPr="00B571E2">
        <w:rPr>
          <w:lang w:val="en-GB"/>
        </w:rPr>
        <w:t xml:space="preserve">Contracting Authority </w:t>
      </w:r>
      <w:r w:rsidRPr="00BE272E">
        <w:rPr>
          <w:lang w:val="en-GB"/>
        </w:rPr>
        <w:t xml:space="preserve">undertakes to pay for the subject of the contract, </w:t>
      </w:r>
      <w:r w:rsidR="00DC3920" w:rsidRPr="00BE272E">
        <w:rPr>
          <w:lang w:val="en-GB"/>
        </w:rPr>
        <w:br/>
      </w:r>
      <w:r w:rsidRPr="00BE272E">
        <w:rPr>
          <w:lang w:val="en-GB"/>
        </w:rPr>
        <w:t xml:space="preserve">within </w:t>
      </w:r>
      <w:r w:rsidR="00582240" w:rsidRPr="00BE272E">
        <w:rPr>
          <w:lang w:val="en-GB"/>
        </w:rPr>
        <w:t xml:space="preserve">21 </w:t>
      </w:r>
      <w:r w:rsidRPr="00BE272E">
        <w:rPr>
          <w:lang w:val="en-GB"/>
        </w:rPr>
        <w:t>days of submission of a correctly issued invoice</w:t>
      </w:r>
      <w:r w:rsidR="005A776F" w:rsidRPr="00BE272E">
        <w:rPr>
          <w:lang w:val="en-GB"/>
        </w:rPr>
        <w:t>.</w:t>
      </w:r>
    </w:p>
    <w:p w14:paraId="08570D2F" w14:textId="1B3650CE" w:rsidR="007B082A" w:rsidRPr="00BE272E" w:rsidRDefault="00895DD9">
      <w:pPr>
        <w:numPr>
          <w:ilvl w:val="0"/>
          <w:numId w:val="29"/>
        </w:numPr>
        <w:spacing w:before="120"/>
        <w:ind w:left="357" w:hanging="357"/>
        <w:jc w:val="both"/>
        <w:rPr>
          <w:lang w:val="en-GB"/>
        </w:rPr>
      </w:pPr>
      <w:r w:rsidRPr="00BE272E">
        <w:rPr>
          <w:lang w:val="en-GB"/>
        </w:rPr>
        <w:t>The basis for issuing a VAT invoice is the protocol of receipt</w:t>
      </w:r>
      <w:r w:rsidR="00BD1274" w:rsidRPr="00BE272E">
        <w:rPr>
          <w:lang w:val="en-GB"/>
        </w:rPr>
        <w:t xml:space="preserve">, </w:t>
      </w:r>
      <w:r w:rsidRPr="00BE272E">
        <w:rPr>
          <w:lang w:val="en-GB"/>
        </w:rPr>
        <w:t xml:space="preserve">signed by an authorized party of the </w:t>
      </w:r>
      <w:r w:rsidR="00B571E2" w:rsidRPr="00B571E2">
        <w:rPr>
          <w:lang w:val="en-GB"/>
        </w:rPr>
        <w:t xml:space="preserve">Contracting Authority </w:t>
      </w:r>
      <w:r w:rsidRPr="00BE272E">
        <w:rPr>
          <w:lang w:val="en-GB"/>
        </w:rPr>
        <w:t xml:space="preserve">to receive the subject of the contract. </w:t>
      </w:r>
    </w:p>
    <w:p w14:paraId="0EA17F45" w14:textId="7983A70E" w:rsidR="007B082A" w:rsidRPr="00BE272E" w:rsidRDefault="00895DD9">
      <w:pPr>
        <w:numPr>
          <w:ilvl w:val="0"/>
          <w:numId w:val="29"/>
        </w:numPr>
        <w:spacing w:before="120"/>
        <w:ind w:left="357" w:hanging="357"/>
        <w:jc w:val="both"/>
        <w:rPr>
          <w:lang w:val="en-GB"/>
        </w:rPr>
      </w:pPr>
      <w:r w:rsidRPr="00BE272E">
        <w:rPr>
          <w:lang w:val="en-GB"/>
        </w:rPr>
        <w:t xml:space="preserve">Payment shall be made to the Contractor's bank account no. ........................ The date of payment shall be the date on which the </w:t>
      </w:r>
      <w:r w:rsidR="00B571E2" w:rsidRPr="00B571E2">
        <w:rPr>
          <w:lang w:val="en-GB"/>
        </w:rPr>
        <w:t>Contracting Authority</w:t>
      </w:r>
      <w:r w:rsidR="00B571E2">
        <w:rPr>
          <w:lang w:val="en-GB"/>
        </w:rPr>
        <w:t xml:space="preserve">’s </w:t>
      </w:r>
      <w:r w:rsidRPr="00BE272E">
        <w:rPr>
          <w:lang w:val="en-GB"/>
        </w:rPr>
        <w:t>bank account is debited.</w:t>
      </w:r>
    </w:p>
    <w:p w14:paraId="649C4092" w14:textId="77777777" w:rsidR="007B082A" w:rsidRPr="00BE272E" w:rsidRDefault="00895DD9">
      <w:pPr>
        <w:numPr>
          <w:ilvl w:val="0"/>
          <w:numId w:val="29"/>
        </w:numPr>
        <w:rPr>
          <w:lang w:val="en-GB"/>
        </w:rPr>
      </w:pPr>
      <w:r w:rsidRPr="00BE272E">
        <w:rPr>
          <w:lang w:val="en-GB"/>
        </w:rPr>
        <w:t xml:space="preserve">The invoice/invoice will be issued to: </w:t>
      </w:r>
    </w:p>
    <w:p w14:paraId="08B15991" w14:textId="77777777" w:rsidR="00B571E2" w:rsidRDefault="00B571E2" w:rsidP="00B571E2">
      <w:pPr>
        <w:ind w:left="357"/>
        <w:jc w:val="both"/>
      </w:pPr>
      <w:r>
        <w:t>Instytut Fizyki Plazmy i Laserowej Mikrosyntezy im. S. Kaliskiego</w:t>
      </w:r>
    </w:p>
    <w:p w14:paraId="16C5C9F9" w14:textId="77777777" w:rsidR="00B571E2" w:rsidRDefault="00B571E2" w:rsidP="00B571E2">
      <w:pPr>
        <w:ind w:left="357"/>
        <w:jc w:val="both"/>
      </w:pPr>
      <w:r>
        <w:t>ul. Hery 23</w:t>
      </w:r>
    </w:p>
    <w:p w14:paraId="3CE21512" w14:textId="77777777" w:rsidR="00B571E2" w:rsidRDefault="00B571E2" w:rsidP="00B571E2">
      <w:pPr>
        <w:ind w:left="357"/>
        <w:jc w:val="both"/>
      </w:pPr>
      <w:r>
        <w:t>01-497 Warszawa</w:t>
      </w:r>
    </w:p>
    <w:p w14:paraId="484F358C" w14:textId="77777777" w:rsidR="00B571E2" w:rsidRDefault="00B571E2" w:rsidP="00B571E2">
      <w:pPr>
        <w:ind w:left="357"/>
        <w:jc w:val="both"/>
      </w:pPr>
      <w:r>
        <w:t>NIP 5250007193</w:t>
      </w:r>
    </w:p>
    <w:p w14:paraId="485494ED" w14:textId="2C854524" w:rsidR="007B082A" w:rsidRPr="00BE272E" w:rsidRDefault="00895DD9">
      <w:pPr>
        <w:numPr>
          <w:ilvl w:val="0"/>
          <w:numId w:val="29"/>
        </w:numPr>
        <w:spacing w:before="120"/>
        <w:ind w:left="357" w:hanging="357"/>
        <w:jc w:val="both"/>
        <w:rPr>
          <w:lang w:val="en-GB"/>
        </w:rPr>
      </w:pPr>
      <w:r w:rsidRPr="00BE272E">
        <w:rPr>
          <w:lang w:val="en-GB"/>
        </w:rPr>
        <w:t xml:space="preserve">The </w:t>
      </w:r>
      <w:r w:rsidR="00B571E2" w:rsidRPr="00B571E2">
        <w:rPr>
          <w:lang w:val="en-GB"/>
        </w:rPr>
        <w:t>Contracting Authority</w:t>
      </w:r>
      <w:r w:rsidR="00B571E2">
        <w:rPr>
          <w:lang w:val="en-GB"/>
        </w:rPr>
        <w:t xml:space="preserve"> </w:t>
      </w:r>
      <w:r w:rsidRPr="00BE272E">
        <w:rPr>
          <w:lang w:val="en-GB"/>
        </w:rPr>
        <w:t>does not allow the submission of structured electronic invoices.</w:t>
      </w:r>
    </w:p>
    <w:p w14:paraId="6FE2120D" w14:textId="7AE8EF18" w:rsidR="007B082A" w:rsidRPr="00BE272E" w:rsidRDefault="00895DD9">
      <w:pPr>
        <w:numPr>
          <w:ilvl w:val="0"/>
          <w:numId w:val="29"/>
        </w:numPr>
        <w:spacing w:before="120"/>
        <w:ind w:left="357" w:hanging="357"/>
        <w:jc w:val="both"/>
        <w:rPr>
          <w:lang w:val="en-GB"/>
        </w:rPr>
      </w:pPr>
      <w:r w:rsidRPr="00BE272E">
        <w:rPr>
          <w:lang w:val="en-GB"/>
        </w:rPr>
        <w:t xml:space="preserve">The </w:t>
      </w:r>
      <w:r w:rsidR="00B571E2" w:rsidRPr="00B571E2">
        <w:rPr>
          <w:lang w:val="en-GB"/>
        </w:rPr>
        <w:t xml:space="preserve">Contracting Authority’s </w:t>
      </w:r>
      <w:r w:rsidRPr="00BE272E">
        <w:rPr>
          <w:lang w:val="en-GB"/>
        </w:rPr>
        <w:t xml:space="preserve">obligation applies to the amount due as specified in the Contract. If the amount charged in the Contractor's VAT invoice exceeds the agreed price, the </w:t>
      </w:r>
      <w:r w:rsidR="00B571E2" w:rsidRPr="00B571E2">
        <w:rPr>
          <w:lang w:val="en-GB"/>
        </w:rPr>
        <w:t>Contracting Authority</w:t>
      </w:r>
      <w:r w:rsidR="00B571E2">
        <w:rPr>
          <w:lang w:val="en-GB"/>
        </w:rPr>
        <w:t xml:space="preserve"> </w:t>
      </w:r>
      <w:r w:rsidRPr="00BE272E">
        <w:rPr>
          <w:lang w:val="en-GB"/>
        </w:rPr>
        <w:t>shall make payment only up to the agreed price and the Contractor undertakes to immediately issue a corrective invoice.</w:t>
      </w:r>
    </w:p>
    <w:p w14:paraId="4EDB6147" w14:textId="09B59008" w:rsidR="007B082A" w:rsidRPr="00BE272E" w:rsidRDefault="00895DD9">
      <w:pPr>
        <w:numPr>
          <w:ilvl w:val="0"/>
          <w:numId w:val="29"/>
        </w:numPr>
        <w:spacing w:before="120"/>
        <w:ind w:left="357" w:hanging="357"/>
        <w:jc w:val="both"/>
        <w:rPr>
          <w:lang w:val="en-GB"/>
        </w:rPr>
      </w:pPr>
      <w:r w:rsidRPr="00BE272E">
        <w:rPr>
          <w:lang w:val="en-GB"/>
        </w:rPr>
        <w:t xml:space="preserve">The Contractor declares that the bank account indicated in item 3 is a bank account used exclusively for settlements on account of its business activity and is a bank account reported to the electronic register kept by the Head of the National Fiscal Administration within the so-called "White List of Taxpayers (hereinafter referred to as the "List") referred to in the VAT Act. If, prior to the execution of payment, the </w:t>
      </w:r>
      <w:r w:rsidR="00B571E2" w:rsidRPr="00B571E2">
        <w:rPr>
          <w:lang w:val="en-GB"/>
        </w:rPr>
        <w:t>Contracting Authority</w:t>
      </w:r>
      <w:r w:rsidR="00B571E2">
        <w:rPr>
          <w:lang w:val="en-GB"/>
        </w:rPr>
        <w:t xml:space="preserve"> </w:t>
      </w:r>
      <w:r w:rsidRPr="00BE272E">
        <w:rPr>
          <w:lang w:val="en-GB"/>
        </w:rPr>
        <w:t xml:space="preserve">becomes aware that the bank account is not recorded in the List, the </w:t>
      </w:r>
      <w:r w:rsidR="00B571E2" w:rsidRPr="00B571E2">
        <w:rPr>
          <w:lang w:val="en-GB"/>
        </w:rPr>
        <w:t>Contracting Authority</w:t>
      </w:r>
      <w:r w:rsidR="00B571E2">
        <w:rPr>
          <w:lang w:val="en-GB"/>
        </w:rPr>
        <w:t xml:space="preserve"> </w:t>
      </w:r>
      <w:r w:rsidRPr="00BE272E">
        <w:rPr>
          <w:lang w:val="en-GB"/>
        </w:rPr>
        <w:t>shall be entitled to make payment to the bank account of the Contractor indicated in the List, which shall constitute performance of the Principal's obligation (not applicable to a natural person not conducting business activity).</w:t>
      </w:r>
    </w:p>
    <w:p w14:paraId="512FB1A4" w14:textId="77777777" w:rsidR="007B082A" w:rsidRPr="00BE272E" w:rsidRDefault="00895DD9">
      <w:pPr>
        <w:spacing w:before="120"/>
        <w:jc w:val="center"/>
        <w:rPr>
          <w:b/>
          <w:lang w:val="en-GB"/>
        </w:rPr>
      </w:pPr>
      <w:r w:rsidRPr="00BE272E">
        <w:rPr>
          <w:b/>
          <w:lang w:val="en-GB"/>
        </w:rPr>
        <w:lastRenderedPageBreak/>
        <w:t>§ 6.</w:t>
      </w:r>
    </w:p>
    <w:p w14:paraId="2DBEBA0B" w14:textId="77777777" w:rsidR="007B082A" w:rsidRPr="00BE272E" w:rsidRDefault="00895DD9">
      <w:pPr>
        <w:jc w:val="center"/>
        <w:rPr>
          <w:b/>
          <w:lang w:val="en-GB"/>
        </w:rPr>
      </w:pPr>
      <w:r w:rsidRPr="00BE272E">
        <w:rPr>
          <w:b/>
          <w:lang w:val="en-GB"/>
        </w:rPr>
        <w:t>Contractual penalties</w:t>
      </w:r>
    </w:p>
    <w:p w14:paraId="08F40D31" w14:textId="6283E1B8" w:rsidR="007B082A" w:rsidRPr="00BE272E" w:rsidRDefault="00895DD9">
      <w:pPr>
        <w:numPr>
          <w:ilvl w:val="0"/>
          <w:numId w:val="35"/>
        </w:numPr>
        <w:spacing w:before="120"/>
        <w:ind w:left="357" w:hanging="357"/>
        <w:jc w:val="both"/>
        <w:rPr>
          <w:lang w:val="en-GB"/>
        </w:rPr>
      </w:pPr>
      <w:r w:rsidRPr="00BE272E">
        <w:rPr>
          <w:lang w:val="en-GB"/>
        </w:rPr>
        <w:t xml:space="preserve">In the event of non-performance or improper performance of the contract, the </w:t>
      </w:r>
      <w:r w:rsidR="00B571E2" w:rsidRPr="00B571E2">
        <w:rPr>
          <w:lang w:val="en-GB"/>
        </w:rPr>
        <w:t xml:space="preserve">Contracting Authority </w:t>
      </w:r>
      <w:r w:rsidRPr="00BE272E">
        <w:rPr>
          <w:lang w:val="en-GB"/>
        </w:rPr>
        <w:t>shall have the right to charge the following contractual penalties:</w:t>
      </w:r>
    </w:p>
    <w:p w14:paraId="15AAD86F" w14:textId="62A2F296" w:rsidR="007B082A" w:rsidRPr="00F33BCD" w:rsidRDefault="00895DD9" w:rsidP="00CF187A">
      <w:pPr>
        <w:numPr>
          <w:ilvl w:val="0"/>
          <w:numId w:val="6"/>
        </w:numPr>
        <w:tabs>
          <w:tab w:val="clear" w:pos="1440"/>
        </w:tabs>
        <w:ind w:left="720"/>
        <w:jc w:val="both"/>
        <w:rPr>
          <w:lang w:val="en-GB"/>
        </w:rPr>
      </w:pPr>
      <w:r w:rsidRPr="00F33BCD">
        <w:rPr>
          <w:lang w:val="en-GB"/>
        </w:rPr>
        <w:t xml:space="preserve">for untimely performance of </w:t>
      </w:r>
      <w:r w:rsidR="00B571E2" w:rsidRPr="00F33BCD">
        <w:rPr>
          <w:lang w:val="en-GB"/>
        </w:rPr>
        <w:t xml:space="preserve">the subject of the agreement </w:t>
      </w:r>
      <w:r w:rsidR="009215B8" w:rsidRPr="00F33BCD">
        <w:rPr>
          <w:lang w:val="en-GB"/>
        </w:rPr>
        <w:t>in the amount of 0.</w:t>
      </w:r>
      <w:r w:rsidR="00CF187A" w:rsidRPr="00F33BCD">
        <w:rPr>
          <w:lang w:val="en-GB"/>
        </w:rPr>
        <w:t>1</w:t>
      </w:r>
      <w:r w:rsidR="009215B8" w:rsidRPr="00F33BCD">
        <w:rPr>
          <w:lang w:val="en-GB"/>
        </w:rPr>
        <w:t xml:space="preserve">% of the gross value of </w:t>
      </w:r>
      <w:r w:rsidR="00B571E2" w:rsidRPr="00F33BCD">
        <w:rPr>
          <w:lang w:val="en-GB"/>
        </w:rPr>
        <w:t xml:space="preserve">the subject of the agreement </w:t>
      </w:r>
      <w:r w:rsidR="009215B8" w:rsidRPr="00F33BCD">
        <w:rPr>
          <w:lang w:val="en-GB"/>
        </w:rPr>
        <w:t>specified in § 2 item 1, for each commenced day of delay</w:t>
      </w:r>
      <w:r w:rsidR="00CF187A" w:rsidRPr="00F33BCD">
        <w:rPr>
          <w:lang w:val="en-GB"/>
        </w:rPr>
        <w:t>,</w:t>
      </w:r>
      <w:r w:rsidR="00CF187A" w:rsidRPr="00F33BCD">
        <w:rPr>
          <w:rFonts w:ascii="inherit" w:hAnsi="inherit" w:cs="Courier New"/>
          <w:color w:val="202124"/>
          <w:kern w:val="0"/>
          <w:sz w:val="42"/>
          <w:szCs w:val="42"/>
          <w:lang w:val="en"/>
        </w:rPr>
        <w:t xml:space="preserve"> </w:t>
      </w:r>
      <w:bookmarkStart w:id="0" w:name="_Hlk93471601"/>
      <w:r w:rsidR="00CF187A" w:rsidRPr="00F33BCD">
        <w:rPr>
          <w:lang w:val="en"/>
        </w:rPr>
        <w:t>however, not more than 5% of the value of the subject of the agreement specified in § 2 sec. 1;</w:t>
      </w:r>
      <w:bookmarkEnd w:id="0"/>
    </w:p>
    <w:p w14:paraId="05E769F7" w14:textId="1FD7546B" w:rsidR="00674928" w:rsidRDefault="00895DD9" w:rsidP="00F33BCD">
      <w:pPr>
        <w:numPr>
          <w:ilvl w:val="0"/>
          <w:numId w:val="6"/>
        </w:numPr>
        <w:tabs>
          <w:tab w:val="clear" w:pos="1440"/>
          <w:tab w:val="num" w:pos="-180"/>
        </w:tabs>
        <w:ind w:left="720"/>
        <w:jc w:val="both"/>
        <w:rPr>
          <w:lang w:val="en-GB"/>
        </w:rPr>
      </w:pPr>
      <w:r w:rsidRPr="00F33BCD">
        <w:rPr>
          <w:lang w:val="en-GB"/>
        </w:rPr>
        <w:t xml:space="preserve">for untimely repair or replacement of </w:t>
      </w:r>
      <w:r w:rsidR="00B571E2" w:rsidRPr="00F33BCD">
        <w:rPr>
          <w:lang w:val="en-GB"/>
        </w:rPr>
        <w:t xml:space="preserve">the subject of the agreement </w:t>
      </w:r>
      <w:r w:rsidRPr="00F33BCD">
        <w:rPr>
          <w:lang w:val="en-GB"/>
        </w:rPr>
        <w:t>(or its part) in the amount of 0.</w:t>
      </w:r>
      <w:r w:rsidR="00CF187A" w:rsidRPr="00F33BCD">
        <w:rPr>
          <w:lang w:val="en-GB"/>
        </w:rPr>
        <w:t>1</w:t>
      </w:r>
      <w:r w:rsidRPr="00F33BCD">
        <w:rPr>
          <w:lang w:val="en-GB"/>
        </w:rPr>
        <w:t xml:space="preserve">% of the gross value of </w:t>
      </w:r>
      <w:r w:rsidR="00B571E2" w:rsidRPr="00F33BCD">
        <w:rPr>
          <w:lang w:val="en-GB"/>
        </w:rPr>
        <w:t xml:space="preserve">the subject of the agreement </w:t>
      </w:r>
      <w:r w:rsidRPr="00F33BCD">
        <w:rPr>
          <w:lang w:val="en-GB"/>
        </w:rPr>
        <w:t xml:space="preserve">specified in § 2 item 1, for each commenced day of </w:t>
      </w:r>
      <w:r w:rsidR="00C038F4" w:rsidRPr="00F33BCD">
        <w:rPr>
          <w:lang w:val="en-GB"/>
        </w:rPr>
        <w:t>delay</w:t>
      </w:r>
      <w:r w:rsidR="00CF187A" w:rsidRPr="00F33BCD">
        <w:rPr>
          <w:lang w:val="en-GB"/>
        </w:rPr>
        <w:t xml:space="preserve">, </w:t>
      </w:r>
      <w:r w:rsidR="00CF187A" w:rsidRPr="00F33BCD">
        <w:rPr>
          <w:lang w:val="en"/>
        </w:rPr>
        <w:t>however, not more than 5% of the value of the subject of the agreement specified in § 2 sec. 1</w:t>
      </w:r>
      <w:r w:rsidR="00803507" w:rsidRPr="00F33BCD">
        <w:rPr>
          <w:lang w:val="en-GB"/>
        </w:rPr>
        <w:t>;</w:t>
      </w:r>
    </w:p>
    <w:p w14:paraId="1FC75836" w14:textId="3B8EB035" w:rsidR="007B082A" w:rsidRDefault="00895DD9" w:rsidP="00F33BCD">
      <w:pPr>
        <w:numPr>
          <w:ilvl w:val="0"/>
          <w:numId w:val="6"/>
        </w:numPr>
        <w:tabs>
          <w:tab w:val="clear" w:pos="1440"/>
          <w:tab w:val="num" w:pos="-180"/>
        </w:tabs>
        <w:ind w:left="720"/>
        <w:jc w:val="both"/>
        <w:rPr>
          <w:lang w:val="en-GB"/>
        </w:rPr>
      </w:pPr>
      <w:r w:rsidRPr="00F33BCD">
        <w:rPr>
          <w:lang w:val="en-GB"/>
        </w:rPr>
        <w:t xml:space="preserve">in the amount of 10% of the gross value of the subject of the agreement specified in § 2 item 1 in case of withdrawal from the agreement </w:t>
      </w:r>
      <w:r w:rsidR="00F50CE6" w:rsidRPr="00F33BCD">
        <w:rPr>
          <w:lang w:val="en-GB"/>
        </w:rPr>
        <w:t xml:space="preserve">by the </w:t>
      </w:r>
      <w:r w:rsidR="00B571E2" w:rsidRPr="00F33BCD">
        <w:rPr>
          <w:lang w:val="en-GB"/>
        </w:rPr>
        <w:t xml:space="preserve">Contracting Authority </w:t>
      </w:r>
      <w:r w:rsidRPr="00F33BCD">
        <w:rPr>
          <w:lang w:val="en-GB"/>
        </w:rPr>
        <w:t xml:space="preserve">for reasons attributable to the </w:t>
      </w:r>
      <w:r w:rsidR="00F50CE6" w:rsidRPr="00F33BCD">
        <w:rPr>
          <w:lang w:val="en-GB"/>
        </w:rPr>
        <w:t>Contractor;</w:t>
      </w:r>
    </w:p>
    <w:p w14:paraId="3D8FCF88" w14:textId="031D2793" w:rsidR="007B082A" w:rsidRPr="00E70123" w:rsidRDefault="00895DD9" w:rsidP="00E70123">
      <w:pPr>
        <w:numPr>
          <w:ilvl w:val="0"/>
          <w:numId w:val="6"/>
        </w:numPr>
        <w:tabs>
          <w:tab w:val="clear" w:pos="1440"/>
          <w:tab w:val="num" w:pos="-180"/>
        </w:tabs>
        <w:ind w:left="720"/>
        <w:jc w:val="both"/>
        <w:rPr>
          <w:lang w:val="en-GB"/>
        </w:rPr>
      </w:pPr>
      <w:r w:rsidRPr="00E70123">
        <w:rPr>
          <w:lang w:val="en-GB"/>
        </w:rPr>
        <w:t xml:space="preserve">in the amount of 10% of gross value of the subject of the agreement specified in § 2 item 1 in case of withdrawal from the agreement by the Contractor for reasons not attributable to the </w:t>
      </w:r>
      <w:r w:rsidR="00B571E2" w:rsidRPr="00E70123">
        <w:rPr>
          <w:lang w:val="en-GB"/>
        </w:rPr>
        <w:t>Contracting Authority</w:t>
      </w:r>
      <w:r w:rsidRPr="00E70123">
        <w:rPr>
          <w:lang w:val="en-GB"/>
        </w:rPr>
        <w:t>.</w:t>
      </w:r>
    </w:p>
    <w:p w14:paraId="51196BEC" w14:textId="2E745BCC" w:rsidR="007B082A" w:rsidRPr="00BE272E" w:rsidRDefault="00895DD9">
      <w:pPr>
        <w:numPr>
          <w:ilvl w:val="0"/>
          <w:numId w:val="35"/>
        </w:numPr>
        <w:tabs>
          <w:tab w:val="left" w:pos="-3240"/>
        </w:tabs>
        <w:spacing w:before="120"/>
        <w:ind w:left="357" w:hanging="357"/>
        <w:jc w:val="both"/>
        <w:rPr>
          <w:lang w:val="en-GB"/>
        </w:rPr>
      </w:pPr>
      <w:r w:rsidRPr="00BE272E">
        <w:rPr>
          <w:lang w:val="en-GB"/>
        </w:rPr>
        <w:t xml:space="preserve">The Contractor agrees to deduct the amount of the contractual penalty directly </w:t>
      </w:r>
      <w:r w:rsidR="00B571E2">
        <w:rPr>
          <w:lang w:val="en-GB"/>
        </w:rPr>
        <w:t>from th</w:t>
      </w:r>
      <w:r w:rsidR="004B543E">
        <w:rPr>
          <w:lang w:val="en-GB"/>
        </w:rPr>
        <w:t>e</w:t>
      </w:r>
      <w:r w:rsidRPr="00BE272E">
        <w:rPr>
          <w:lang w:val="en-GB"/>
        </w:rPr>
        <w:t xml:space="preserve"> payment of the invoice for the execution of the subject of the agreement.</w:t>
      </w:r>
    </w:p>
    <w:p w14:paraId="574E1C91" w14:textId="7AA9A67E" w:rsidR="007B082A" w:rsidRPr="00BE272E" w:rsidRDefault="00895DD9">
      <w:pPr>
        <w:numPr>
          <w:ilvl w:val="0"/>
          <w:numId w:val="35"/>
        </w:numPr>
        <w:tabs>
          <w:tab w:val="left" w:pos="-3240"/>
        </w:tabs>
        <w:spacing w:before="120"/>
        <w:ind w:left="357" w:hanging="357"/>
        <w:jc w:val="both"/>
        <w:rPr>
          <w:lang w:val="en-GB"/>
        </w:rPr>
      </w:pPr>
      <w:r w:rsidRPr="00BE272E">
        <w:rPr>
          <w:lang w:val="en-GB"/>
        </w:rPr>
        <w:t xml:space="preserve">The </w:t>
      </w:r>
      <w:r w:rsidR="00B571E2" w:rsidRPr="00B571E2">
        <w:rPr>
          <w:lang w:val="en-GB"/>
        </w:rPr>
        <w:t xml:space="preserve">Contracting Authority </w:t>
      </w:r>
      <w:r w:rsidRPr="00BE272E">
        <w:rPr>
          <w:lang w:val="en-GB"/>
        </w:rPr>
        <w:t xml:space="preserve">shall retain the right to claim additional compensation if the value of contractual penalties is lower than the value of the damage that occurred. Claims may be asserted only up to the value of the damage incurred. </w:t>
      </w:r>
    </w:p>
    <w:p w14:paraId="6AAACCBA" w14:textId="77777777" w:rsidR="007B082A" w:rsidRPr="00BE272E" w:rsidRDefault="00895DD9">
      <w:pPr>
        <w:spacing w:before="120"/>
        <w:jc w:val="center"/>
        <w:rPr>
          <w:b/>
          <w:lang w:val="en-GB"/>
        </w:rPr>
      </w:pPr>
      <w:r w:rsidRPr="00BE272E">
        <w:rPr>
          <w:b/>
          <w:lang w:val="en-GB"/>
        </w:rPr>
        <w:t>§ 7.</w:t>
      </w:r>
    </w:p>
    <w:p w14:paraId="357CE48C" w14:textId="28E138C3" w:rsidR="007B082A" w:rsidRPr="00BE272E" w:rsidRDefault="00895DD9">
      <w:pPr>
        <w:jc w:val="center"/>
        <w:rPr>
          <w:b/>
          <w:lang w:val="en-GB"/>
        </w:rPr>
      </w:pPr>
      <w:r w:rsidRPr="00BE272E">
        <w:rPr>
          <w:b/>
          <w:lang w:val="en-GB"/>
        </w:rPr>
        <w:t>Withdrawal</w:t>
      </w:r>
      <w:r w:rsidR="00B571E2">
        <w:rPr>
          <w:b/>
          <w:lang w:val="en-GB"/>
        </w:rPr>
        <w:t xml:space="preserve"> from</w:t>
      </w:r>
      <w:r w:rsidRPr="00BE272E">
        <w:rPr>
          <w:b/>
          <w:lang w:val="en-GB"/>
        </w:rPr>
        <w:t xml:space="preserve"> the contract</w:t>
      </w:r>
    </w:p>
    <w:p w14:paraId="135894B2" w14:textId="5DA954D9" w:rsidR="007B082A" w:rsidRPr="00BE272E" w:rsidRDefault="00895DD9">
      <w:pPr>
        <w:numPr>
          <w:ilvl w:val="0"/>
          <w:numId w:val="41"/>
        </w:numPr>
        <w:spacing w:before="120"/>
        <w:jc w:val="both"/>
        <w:rPr>
          <w:lang w:val="en-GB"/>
        </w:rPr>
      </w:pPr>
      <w:r w:rsidRPr="00BE272E">
        <w:rPr>
          <w:lang w:val="en-GB"/>
        </w:rPr>
        <w:t xml:space="preserve">Notwithstanding the statutory right to withdraw from the contract, the </w:t>
      </w:r>
      <w:r w:rsidR="00B571E2" w:rsidRPr="00B571E2">
        <w:rPr>
          <w:lang w:val="en-GB"/>
        </w:rPr>
        <w:t xml:space="preserve">Contracting Authority </w:t>
      </w:r>
      <w:r w:rsidRPr="00BE272E">
        <w:rPr>
          <w:lang w:val="en-GB"/>
        </w:rPr>
        <w:t>shall have the contractual right to withdraw from the contract in whole or in part (at its option), in the event of:</w:t>
      </w:r>
    </w:p>
    <w:p w14:paraId="484D2F3B" w14:textId="210C5207" w:rsidR="007B082A" w:rsidRPr="00BE272E" w:rsidRDefault="00895DD9">
      <w:pPr>
        <w:numPr>
          <w:ilvl w:val="0"/>
          <w:numId w:val="33"/>
        </w:numPr>
        <w:tabs>
          <w:tab w:val="clear" w:pos="1440"/>
          <w:tab w:val="left" w:pos="-3240"/>
        </w:tabs>
        <w:ind w:left="720"/>
        <w:jc w:val="both"/>
        <w:rPr>
          <w:lang w:val="en-GB"/>
        </w:rPr>
      </w:pPr>
      <w:r w:rsidRPr="00BE272E">
        <w:rPr>
          <w:lang w:val="en-GB"/>
        </w:rPr>
        <w:t xml:space="preserve">ascertaining by the </w:t>
      </w:r>
      <w:r w:rsidR="00636767" w:rsidRPr="00636767">
        <w:rPr>
          <w:lang w:val="en-GB"/>
        </w:rPr>
        <w:t xml:space="preserve">Contracting Authority </w:t>
      </w:r>
      <w:r w:rsidRPr="00BE272E">
        <w:rPr>
          <w:lang w:val="en-GB"/>
        </w:rPr>
        <w:t>a legal defect in the subject</w:t>
      </w:r>
      <w:r w:rsidR="00636767">
        <w:rPr>
          <w:lang w:val="en-GB"/>
        </w:rPr>
        <w:t xml:space="preserve"> </w:t>
      </w:r>
      <w:r w:rsidRPr="00BE272E">
        <w:rPr>
          <w:lang w:val="en-GB"/>
        </w:rPr>
        <w:t xml:space="preserve">of the agreement or </w:t>
      </w:r>
      <w:r w:rsidR="00636767">
        <w:rPr>
          <w:lang w:val="en-GB"/>
        </w:rPr>
        <w:t>a</w:t>
      </w:r>
      <w:r w:rsidRPr="00BE272E">
        <w:rPr>
          <w:lang w:val="en-GB"/>
        </w:rPr>
        <w:t xml:space="preserve"> part</w:t>
      </w:r>
      <w:r w:rsidR="00636767">
        <w:rPr>
          <w:lang w:val="en-GB"/>
        </w:rPr>
        <w:t xml:space="preserve"> thereof</w:t>
      </w:r>
      <w:r w:rsidRPr="00BE272E">
        <w:rPr>
          <w:lang w:val="en-GB"/>
        </w:rPr>
        <w:t xml:space="preserve">; </w:t>
      </w:r>
    </w:p>
    <w:p w14:paraId="5419B79C" w14:textId="38478061" w:rsidR="007B082A" w:rsidRPr="00BE272E" w:rsidRDefault="00895DD9">
      <w:pPr>
        <w:numPr>
          <w:ilvl w:val="0"/>
          <w:numId w:val="33"/>
        </w:numPr>
        <w:tabs>
          <w:tab w:val="clear" w:pos="1440"/>
          <w:tab w:val="left" w:pos="-3240"/>
        </w:tabs>
        <w:ind w:left="720"/>
        <w:jc w:val="both"/>
        <w:rPr>
          <w:lang w:val="en-GB"/>
        </w:rPr>
      </w:pPr>
      <w:r w:rsidRPr="00BE272E">
        <w:rPr>
          <w:lang w:val="en-GB"/>
        </w:rPr>
        <w:t xml:space="preserve">delay </w:t>
      </w:r>
      <w:r w:rsidR="00543A5A" w:rsidRPr="00BE272E">
        <w:rPr>
          <w:lang w:val="en-GB"/>
        </w:rPr>
        <w:t xml:space="preserve">in execution of the subject of the agreement or </w:t>
      </w:r>
      <w:r w:rsidR="00636767">
        <w:rPr>
          <w:lang w:val="en-GB"/>
        </w:rPr>
        <w:t>a</w:t>
      </w:r>
      <w:r w:rsidR="00543A5A" w:rsidRPr="00BE272E">
        <w:rPr>
          <w:lang w:val="en-GB"/>
        </w:rPr>
        <w:t xml:space="preserve"> part </w:t>
      </w:r>
      <w:r w:rsidR="00636767">
        <w:rPr>
          <w:lang w:val="en-GB"/>
        </w:rPr>
        <w:t xml:space="preserve">thereof </w:t>
      </w:r>
      <w:r w:rsidR="00543A5A" w:rsidRPr="00BE272E">
        <w:rPr>
          <w:lang w:val="en-GB"/>
        </w:rPr>
        <w:t>within the deadline specified in § 3 item 1;</w:t>
      </w:r>
    </w:p>
    <w:p w14:paraId="79A5B8F4" w14:textId="26A88435" w:rsidR="007B082A" w:rsidRPr="00BE272E" w:rsidRDefault="00895DD9">
      <w:pPr>
        <w:numPr>
          <w:ilvl w:val="0"/>
          <w:numId w:val="33"/>
        </w:numPr>
        <w:tabs>
          <w:tab w:val="clear" w:pos="1440"/>
          <w:tab w:val="left" w:pos="-3240"/>
        </w:tabs>
        <w:ind w:left="720"/>
        <w:jc w:val="both"/>
        <w:rPr>
          <w:lang w:val="en-GB"/>
        </w:rPr>
      </w:pPr>
      <w:r w:rsidRPr="00BE272E">
        <w:rPr>
          <w:lang w:val="en-GB"/>
        </w:rPr>
        <w:t xml:space="preserve">delay </w:t>
      </w:r>
      <w:r w:rsidR="00543A5A" w:rsidRPr="00BE272E">
        <w:rPr>
          <w:lang w:val="en-GB"/>
        </w:rPr>
        <w:t xml:space="preserve">in removing a physical defect of the subject of the agreement or </w:t>
      </w:r>
      <w:r w:rsidR="00636767">
        <w:rPr>
          <w:lang w:val="en-GB"/>
        </w:rPr>
        <w:t>a</w:t>
      </w:r>
      <w:r w:rsidR="00543A5A" w:rsidRPr="00BE272E">
        <w:rPr>
          <w:lang w:val="en-GB"/>
        </w:rPr>
        <w:t xml:space="preserve"> part</w:t>
      </w:r>
      <w:r w:rsidR="00636767">
        <w:rPr>
          <w:lang w:val="en-GB"/>
        </w:rPr>
        <w:t xml:space="preserve"> thereof</w:t>
      </w:r>
      <w:r w:rsidR="00543A5A" w:rsidRPr="00BE272E">
        <w:rPr>
          <w:lang w:val="en-GB"/>
        </w:rPr>
        <w:t xml:space="preserve"> </w:t>
      </w:r>
      <w:r w:rsidR="00543A5A" w:rsidRPr="00BE272E">
        <w:rPr>
          <w:lang w:val="en-GB"/>
        </w:rPr>
        <w:br/>
        <w:t xml:space="preserve">within the period of quality guarantee within the time limit specified in § 4 and ineffective lapse of the time limit set by the </w:t>
      </w:r>
      <w:r w:rsidR="00636767" w:rsidRPr="00636767">
        <w:rPr>
          <w:lang w:val="en-GB"/>
        </w:rPr>
        <w:t xml:space="preserve">Contracting Authority </w:t>
      </w:r>
      <w:r w:rsidR="00543A5A" w:rsidRPr="00BE272E">
        <w:rPr>
          <w:lang w:val="en-GB"/>
        </w:rPr>
        <w:t>for the removal of the defect;</w:t>
      </w:r>
    </w:p>
    <w:p w14:paraId="65B56E50" w14:textId="77777777" w:rsidR="007B082A" w:rsidRPr="00BE272E" w:rsidRDefault="00895DD9">
      <w:pPr>
        <w:numPr>
          <w:ilvl w:val="0"/>
          <w:numId w:val="33"/>
        </w:numPr>
        <w:tabs>
          <w:tab w:val="clear" w:pos="1440"/>
          <w:tab w:val="left" w:pos="-3240"/>
        </w:tabs>
        <w:ind w:left="720"/>
        <w:jc w:val="both"/>
        <w:rPr>
          <w:lang w:val="en-GB"/>
        </w:rPr>
      </w:pPr>
      <w:r w:rsidRPr="00BE272E">
        <w:rPr>
          <w:lang w:val="en-GB"/>
        </w:rPr>
        <w:t xml:space="preserve">delay </w:t>
      </w:r>
      <w:r w:rsidR="00543A5A" w:rsidRPr="00BE272E">
        <w:rPr>
          <w:lang w:val="en-GB"/>
        </w:rPr>
        <w:t xml:space="preserve">in replacing the </w:t>
      </w:r>
      <w:r w:rsidR="00543A5A" w:rsidRPr="00BE272E">
        <w:rPr>
          <w:iCs/>
          <w:lang w:val="en-GB"/>
        </w:rPr>
        <w:t xml:space="preserve">equipment or module in the cases and times specified </w:t>
      </w:r>
      <w:r w:rsidR="00543A5A" w:rsidRPr="00BE272E">
        <w:rPr>
          <w:iCs/>
          <w:lang w:val="en-GB"/>
        </w:rPr>
        <w:br/>
        <w:t>w § 4.</w:t>
      </w:r>
    </w:p>
    <w:p w14:paraId="7C55CEB2" w14:textId="06CB36C8" w:rsidR="007B082A" w:rsidRDefault="00895DD9">
      <w:pPr>
        <w:numPr>
          <w:ilvl w:val="0"/>
          <w:numId w:val="41"/>
        </w:numPr>
        <w:tabs>
          <w:tab w:val="left" w:pos="-3240"/>
        </w:tabs>
        <w:jc w:val="both"/>
        <w:rPr>
          <w:lang w:val="en-GB"/>
        </w:rPr>
      </w:pPr>
      <w:r w:rsidRPr="00BE272E">
        <w:rPr>
          <w:lang w:val="en-GB"/>
        </w:rPr>
        <w:t xml:space="preserve">The right of withdrawal referred to in clause 1 points </w:t>
      </w:r>
      <w:r w:rsidR="00295F14" w:rsidRPr="00BE272E">
        <w:rPr>
          <w:lang w:val="en-GB"/>
        </w:rPr>
        <w:t xml:space="preserve">1-2 and 4 may be </w:t>
      </w:r>
      <w:r w:rsidRPr="00BE272E">
        <w:rPr>
          <w:lang w:val="en-GB"/>
        </w:rPr>
        <w:t xml:space="preserve">exercised by the Contracting Authority - within </w:t>
      </w:r>
      <w:r w:rsidR="00E05FCE" w:rsidRPr="00BE272E">
        <w:rPr>
          <w:lang w:val="en-GB"/>
        </w:rPr>
        <w:t xml:space="preserve">30 </w:t>
      </w:r>
      <w:r w:rsidRPr="00BE272E">
        <w:rPr>
          <w:lang w:val="en-GB"/>
        </w:rPr>
        <w:t xml:space="preserve">days from the date of becoming aware of a reason </w:t>
      </w:r>
      <w:r w:rsidRPr="00BE272E">
        <w:rPr>
          <w:lang w:val="en-GB"/>
        </w:rPr>
        <w:br/>
        <w:t xml:space="preserve">justifying the withdrawal from the agreement, and in the case referred to in </w:t>
      </w:r>
      <w:r w:rsidR="00636767">
        <w:rPr>
          <w:lang w:val="en-GB"/>
        </w:rPr>
        <w:t>sec.</w:t>
      </w:r>
      <w:r w:rsidRPr="00BE272E">
        <w:rPr>
          <w:lang w:val="en-GB"/>
        </w:rPr>
        <w:t xml:space="preserve"> 1, point </w:t>
      </w:r>
      <w:r w:rsidR="00295F14" w:rsidRPr="00BE272E">
        <w:rPr>
          <w:lang w:val="en-GB"/>
        </w:rPr>
        <w:t xml:space="preserve">3 </w:t>
      </w:r>
      <w:r w:rsidRPr="00BE272E">
        <w:rPr>
          <w:lang w:val="en-GB"/>
        </w:rPr>
        <w:t xml:space="preserve">- within </w:t>
      </w:r>
      <w:r w:rsidR="00E05FCE" w:rsidRPr="00BE272E">
        <w:rPr>
          <w:lang w:val="en-GB"/>
        </w:rPr>
        <w:t xml:space="preserve">30 days </w:t>
      </w:r>
      <w:r w:rsidRPr="00BE272E">
        <w:rPr>
          <w:lang w:val="en-GB"/>
        </w:rPr>
        <w:t xml:space="preserve">from the ineffective lapse of the deadline specified in the </w:t>
      </w:r>
      <w:r w:rsidRPr="00BE272E">
        <w:rPr>
          <w:lang w:val="en-GB"/>
        </w:rPr>
        <w:br/>
        <w:t>summons.</w:t>
      </w:r>
    </w:p>
    <w:p w14:paraId="3D014800" w14:textId="7533EB35" w:rsidR="00F6543A" w:rsidRDefault="00F6543A" w:rsidP="00F6543A">
      <w:pPr>
        <w:tabs>
          <w:tab w:val="left" w:pos="-3240"/>
        </w:tabs>
        <w:jc w:val="both"/>
        <w:rPr>
          <w:lang w:val="en-GB"/>
        </w:rPr>
      </w:pPr>
    </w:p>
    <w:p w14:paraId="63D34DD5" w14:textId="77777777" w:rsidR="00F6543A" w:rsidRPr="00BE272E" w:rsidRDefault="00F6543A" w:rsidP="00F6543A">
      <w:pPr>
        <w:tabs>
          <w:tab w:val="left" w:pos="-3240"/>
        </w:tabs>
        <w:jc w:val="both"/>
        <w:rPr>
          <w:lang w:val="en-GB"/>
        </w:rPr>
      </w:pPr>
    </w:p>
    <w:p w14:paraId="02E7887D" w14:textId="77777777" w:rsidR="007B082A" w:rsidRPr="00BE272E" w:rsidRDefault="00895DD9">
      <w:pPr>
        <w:spacing w:before="120"/>
        <w:jc w:val="center"/>
        <w:rPr>
          <w:b/>
          <w:lang w:val="en-GB"/>
        </w:rPr>
      </w:pPr>
      <w:r w:rsidRPr="00BE272E">
        <w:rPr>
          <w:b/>
          <w:lang w:val="en-GB"/>
        </w:rPr>
        <w:t xml:space="preserve">§ </w:t>
      </w:r>
      <w:r w:rsidR="00543A5A" w:rsidRPr="00BE272E">
        <w:rPr>
          <w:b/>
          <w:lang w:val="en-GB"/>
        </w:rPr>
        <w:t>8</w:t>
      </w:r>
      <w:r w:rsidRPr="00BE272E">
        <w:rPr>
          <w:b/>
          <w:lang w:val="en-GB"/>
        </w:rPr>
        <w:t>.</w:t>
      </w:r>
    </w:p>
    <w:p w14:paraId="076BE6C6" w14:textId="77777777" w:rsidR="007B082A" w:rsidRPr="00BE272E" w:rsidRDefault="00895DD9">
      <w:pPr>
        <w:pStyle w:val="Nagwek"/>
        <w:jc w:val="center"/>
        <w:rPr>
          <w:b/>
          <w:sz w:val="24"/>
          <w:szCs w:val="24"/>
          <w:lang w:val="en-GB"/>
        </w:rPr>
      </w:pPr>
      <w:r w:rsidRPr="00BE272E">
        <w:rPr>
          <w:b/>
          <w:sz w:val="24"/>
          <w:szCs w:val="24"/>
          <w:lang w:val="en-GB"/>
        </w:rPr>
        <w:t>Final provisions</w:t>
      </w:r>
    </w:p>
    <w:p w14:paraId="5180F8B9" w14:textId="6C30F433" w:rsidR="007B082A" w:rsidRPr="00BE272E" w:rsidRDefault="00895DD9">
      <w:pPr>
        <w:widowControl w:val="0"/>
        <w:numPr>
          <w:ilvl w:val="0"/>
          <w:numId w:val="16"/>
        </w:numPr>
        <w:shd w:val="clear" w:color="auto" w:fill="FFFFFF"/>
        <w:tabs>
          <w:tab w:val="left" w:pos="338"/>
        </w:tabs>
        <w:autoSpaceDE w:val="0"/>
        <w:autoSpaceDN w:val="0"/>
        <w:adjustRightInd w:val="0"/>
        <w:spacing w:before="120"/>
        <w:ind w:left="340" w:hanging="340"/>
        <w:jc w:val="both"/>
        <w:rPr>
          <w:color w:val="000000"/>
          <w:spacing w:val="-21"/>
          <w:lang w:val="en-GB"/>
        </w:rPr>
      </w:pPr>
      <w:r w:rsidRPr="00BE272E">
        <w:rPr>
          <w:lang w:val="en-GB"/>
        </w:rPr>
        <w:lastRenderedPageBreak/>
        <w:t xml:space="preserve">The rights and obligations under this contract may not be transferred by the Contractor to third parties without </w:t>
      </w:r>
      <w:r w:rsidR="00636767">
        <w:rPr>
          <w:lang w:val="en-GB"/>
        </w:rPr>
        <w:t>a</w:t>
      </w:r>
      <w:r w:rsidRPr="00BE272E">
        <w:rPr>
          <w:lang w:val="en-GB"/>
        </w:rPr>
        <w:t xml:space="preserve"> prior written consent of the Contracting Authority.</w:t>
      </w:r>
    </w:p>
    <w:p w14:paraId="5BD2A3EB" w14:textId="77777777" w:rsidR="007B082A" w:rsidRPr="00BE272E" w:rsidRDefault="00895DD9">
      <w:pPr>
        <w:widowControl w:val="0"/>
        <w:numPr>
          <w:ilvl w:val="0"/>
          <w:numId w:val="16"/>
        </w:numPr>
        <w:shd w:val="clear" w:color="auto" w:fill="FFFFFF"/>
        <w:tabs>
          <w:tab w:val="left" w:pos="338"/>
        </w:tabs>
        <w:autoSpaceDE w:val="0"/>
        <w:autoSpaceDN w:val="0"/>
        <w:adjustRightInd w:val="0"/>
        <w:spacing w:before="120"/>
        <w:jc w:val="both"/>
        <w:rPr>
          <w:color w:val="000000"/>
          <w:spacing w:val="-10"/>
          <w:lang w:val="en-GB"/>
        </w:rPr>
      </w:pPr>
      <w:r w:rsidRPr="00BE272E">
        <w:rPr>
          <w:color w:val="000000"/>
          <w:lang w:val="en-GB"/>
        </w:rPr>
        <w:t>Any amendment to this Agreement must be made in writing under pain of nullity.</w:t>
      </w:r>
    </w:p>
    <w:p w14:paraId="3AE74D4E" w14:textId="77777777" w:rsidR="007B082A" w:rsidRPr="00BE272E" w:rsidRDefault="00895DD9">
      <w:pPr>
        <w:widowControl w:val="0"/>
        <w:numPr>
          <w:ilvl w:val="0"/>
          <w:numId w:val="16"/>
        </w:numPr>
        <w:shd w:val="clear" w:color="auto" w:fill="FFFFFF"/>
        <w:tabs>
          <w:tab w:val="left" w:pos="338"/>
        </w:tabs>
        <w:autoSpaceDE w:val="0"/>
        <w:autoSpaceDN w:val="0"/>
        <w:adjustRightInd w:val="0"/>
        <w:spacing w:before="120"/>
        <w:ind w:left="338" w:hanging="338"/>
        <w:jc w:val="both"/>
        <w:rPr>
          <w:lang w:val="en-GB"/>
        </w:rPr>
      </w:pPr>
      <w:r w:rsidRPr="00BE272E">
        <w:rPr>
          <w:color w:val="000000"/>
          <w:spacing w:val="1"/>
          <w:lang w:val="en-GB"/>
        </w:rPr>
        <w:t>Matters not regulated by this Agreement shall be governed by the provisions of Polish law, including the Civil Code, subject to the provisions of the Public Procurement Law.</w:t>
      </w:r>
    </w:p>
    <w:p w14:paraId="568D887E" w14:textId="77777777" w:rsidR="007B082A" w:rsidRPr="00BE272E" w:rsidRDefault="00895DD9">
      <w:pPr>
        <w:widowControl w:val="0"/>
        <w:numPr>
          <w:ilvl w:val="0"/>
          <w:numId w:val="16"/>
        </w:numPr>
        <w:shd w:val="clear" w:color="auto" w:fill="FFFFFF"/>
        <w:tabs>
          <w:tab w:val="left" w:pos="338"/>
        </w:tabs>
        <w:autoSpaceDE w:val="0"/>
        <w:autoSpaceDN w:val="0"/>
        <w:adjustRightInd w:val="0"/>
        <w:spacing w:before="120"/>
        <w:ind w:left="338" w:hanging="338"/>
        <w:jc w:val="both"/>
        <w:rPr>
          <w:lang w:val="en-GB"/>
        </w:rPr>
      </w:pPr>
      <w:r w:rsidRPr="00BE272E">
        <w:rPr>
          <w:lang w:val="en-GB"/>
        </w:rPr>
        <w:t xml:space="preserve">In the event of a conflict between the provisions of this Agreement and the attached documents, the provisions of this </w:t>
      </w:r>
      <w:r w:rsidR="00732D43" w:rsidRPr="00BE272E">
        <w:rPr>
          <w:lang w:val="en-GB"/>
        </w:rPr>
        <w:t xml:space="preserve">Agreement shall prevail to the </w:t>
      </w:r>
      <w:r w:rsidRPr="00BE272E">
        <w:rPr>
          <w:lang w:val="en-GB"/>
        </w:rPr>
        <w:t xml:space="preserve">extent the </w:t>
      </w:r>
      <w:r w:rsidRPr="00BE272E">
        <w:rPr>
          <w:lang w:val="en-GB"/>
        </w:rPr>
        <w:br/>
        <w:t xml:space="preserve">Agreement is able to so determine. </w:t>
      </w:r>
    </w:p>
    <w:p w14:paraId="0EBA3DD7" w14:textId="7DD7E0A6" w:rsidR="007B082A" w:rsidRPr="00BE272E" w:rsidRDefault="00895DD9">
      <w:pPr>
        <w:widowControl w:val="0"/>
        <w:numPr>
          <w:ilvl w:val="0"/>
          <w:numId w:val="16"/>
        </w:numPr>
        <w:shd w:val="clear" w:color="auto" w:fill="FFFFFF"/>
        <w:tabs>
          <w:tab w:val="left" w:pos="338"/>
        </w:tabs>
        <w:autoSpaceDE w:val="0"/>
        <w:autoSpaceDN w:val="0"/>
        <w:adjustRightInd w:val="0"/>
        <w:spacing w:before="120"/>
        <w:ind w:left="338" w:hanging="338"/>
        <w:jc w:val="both"/>
        <w:rPr>
          <w:lang w:val="en-GB"/>
        </w:rPr>
      </w:pPr>
      <w:r w:rsidRPr="00BE272E">
        <w:rPr>
          <w:lang w:val="en-GB"/>
        </w:rPr>
        <w:t xml:space="preserve">Any disputes arising in connection with the performance of this </w:t>
      </w:r>
      <w:r w:rsidR="00636767">
        <w:rPr>
          <w:lang w:val="en-GB"/>
        </w:rPr>
        <w:t>agreement</w:t>
      </w:r>
      <w:r w:rsidRPr="00BE272E">
        <w:rPr>
          <w:lang w:val="en-GB"/>
        </w:rPr>
        <w:t xml:space="preserve"> shall be settled amicably by the parties within 14 days, and in the absence of </w:t>
      </w:r>
      <w:r w:rsidR="00636767">
        <w:rPr>
          <w:lang w:val="en-GB"/>
        </w:rPr>
        <w:t>such an arrangement</w:t>
      </w:r>
      <w:r w:rsidRPr="00BE272E">
        <w:rPr>
          <w:lang w:val="en-GB"/>
        </w:rPr>
        <w:t xml:space="preserve">, shall be settled by court proceedings before a </w:t>
      </w:r>
      <w:r w:rsidR="00636767">
        <w:rPr>
          <w:lang w:val="en-GB"/>
        </w:rPr>
        <w:t>general</w:t>
      </w:r>
      <w:r w:rsidRPr="00BE272E">
        <w:rPr>
          <w:lang w:val="en-GB"/>
        </w:rPr>
        <w:t xml:space="preserve"> court </w:t>
      </w:r>
      <w:r w:rsidR="00636767">
        <w:rPr>
          <w:lang w:val="en-GB"/>
        </w:rPr>
        <w:t xml:space="preserve">competent for </w:t>
      </w:r>
      <w:r w:rsidRPr="00BE272E">
        <w:rPr>
          <w:lang w:val="en-GB"/>
        </w:rPr>
        <w:t>the registered office of the Purchaser</w:t>
      </w:r>
      <w:r w:rsidR="00AB2CF5" w:rsidRPr="00BE272E">
        <w:rPr>
          <w:lang w:val="en-GB"/>
        </w:rPr>
        <w:t>.</w:t>
      </w:r>
    </w:p>
    <w:p w14:paraId="19E32272" w14:textId="7587316C" w:rsidR="007B082A" w:rsidRPr="00BE272E" w:rsidRDefault="00895DD9">
      <w:pPr>
        <w:widowControl w:val="0"/>
        <w:numPr>
          <w:ilvl w:val="0"/>
          <w:numId w:val="16"/>
        </w:numPr>
        <w:shd w:val="clear" w:color="auto" w:fill="FFFFFF"/>
        <w:tabs>
          <w:tab w:val="left" w:pos="338"/>
        </w:tabs>
        <w:autoSpaceDE w:val="0"/>
        <w:autoSpaceDN w:val="0"/>
        <w:adjustRightInd w:val="0"/>
        <w:spacing w:before="120"/>
        <w:ind w:left="338" w:hanging="338"/>
        <w:jc w:val="both"/>
        <w:rPr>
          <w:lang w:val="en-GB"/>
        </w:rPr>
      </w:pPr>
      <w:r w:rsidRPr="00BE272E">
        <w:rPr>
          <w:color w:val="000000"/>
          <w:spacing w:val="5"/>
          <w:lang w:val="en-GB"/>
        </w:rPr>
        <w:t xml:space="preserve">The </w:t>
      </w:r>
      <w:r w:rsidR="00636767">
        <w:rPr>
          <w:color w:val="000000"/>
          <w:spacing w:val="5"/>
          <w:lang w:val="en-GB"/>
        </w:rPr>
        <w:t>Agreement</w:t>
      </w:r>
      <w:r w:rsidRPr="00BE272E">
        <w:rPr>
          <w:color w:val="000000"/>
          <w:spacing w:val="5"/>
          <w:lang w:val="en-GB"/>
        </w:rPr>
        <w:t xml:space="preserve"> has been drawn up in </w:t>
      </w:r>
      <w:r w:rsidR="00DC3920" w:rsidRPr="00BE272E">
        <w:rPr>
          <w:color w:val="000000"/>
          <w:spacing w:val="5"/>
          <w:lang w:val="en-GB"/>
        </w:rPr>
        <w:t xml:space="preserve">two </w:t>
      </w:r>
      <w:r w:rsidRPr="00BE272E">
        <w:rPr>
          <w:color w:val="000000"/>
          <w:spacing w:val="5"/>
          <w:lang w:val="en-GB"/>
        </w:rPr>
        <w:t>counterparts</w:t>
      </w:r>
      <w:r w:rsidR="007A399E" w:rsidRPr="00BE272E">
        <w:rPr>
          <w:color w:val="000000"/>
          <w:spacing w:val="5"/>
          <w:lang w:val="en-GB"/>
        </w:rPr>
        <w:t xml:space="preserve">, </w:t>
      </w:r>
      <w:r w:rsidRPr="00BE272E">
        <w:rPr>
          <w:color w:val="000000"/>
          <w:spacing w:val="5"/>
          <w:lang w:val="en-GB"/>
        </w:rPr>
        <w:t xml:space="preserve">one for the Contractor and one for the </w:t>
      </w:r>
      <w:r w:rsidR="00636767" w:rsidRPr="00636767">
        <w:rPr>
          <w:color w:val="000000"/>
          <w:spacing w:val="5"/>
          <w:lang w:val="en-GB"/>
        </w:rPr>
        <w:t>Contracting Authority</w:t>
      </w:r>
      <w:r w:rsidRPr="00BE272E">
        <w:rPr>
          <w:color w:val="000000"/>
          <w:spacing w:val="5"/>
          <w:lang w:val="en-GB"/>
        </w:rPr>
        <w:t xml:space="preserve">. </w:t>
      </w:r>
    </w:p>
    <w:p w14:paraId="39AD31E0" w14:textId="77777777" w:rsidR="00DC3920" w:rsidRPr="00BE272E" w:rsidRDefault="00DC3920" w:rsidP="00DC3920">
      <w:pPr>
        <w:widowControl w:val="0"/>
        <w:shd w:val="clear" w:color="auto" w:fill="FFFFFF"/>
        <w:tabs>
          <w:tab w:val="left" w:pos="338"/>
        </w:tabs>
        <w:autoSpaceDE w:val="0"/>
        <w:autoSpaceDN w:val="0"/>
        <w:adjustRightInd w:val="0"/>
        <w:spacing w:before="120"/>
        <w:ind w:left="338"/>
        <w:jc w:val="both"/>
        <w:rPr>
          <w:lang w:val="en-GB"/>
        </w:rPr>
      </w:pPr>
    </w:p>
    <w:p w14:paraId="445F3CA3" w14:textId="77777777" w:rsidR="00A2254E" w:rsidRPr="00BE272E" w:rsidRDefault="00A2254E" w:rsidP="00A2254E">
      <w:pPr>
        <w:ind w:left="360" w:hanging="360"/>
        <w:jc w:val="both"/>
        <w:rPr>
          <w:lang w:val="en-GB"/>
        </w:rPr>
      </w:pPr>
    </w:p>
    <w:tbl>
      <w:tblPr>
        <w:tblW w:w="0" w:type="auto"/>
        <w:tblLook w:val="01E0" w:firstRow="1" w:lastRow="1" w:firstColumn="1" w:lastColumn="1" w:noHBand="0" w:noVBand="0"/>
      </w:tblPr>
      <w:tblGrid>
        <w:gridCol w:w="4529"/>
        <w:gridCol w:w="4541"/>
      </w:tblGrid>
      <w:tr w:rsidR="000425EB" w:rsidRPr="00BE272E" w14:paraId="3BDFC8A3" w14:textId="77777777" w:rsidTr="002F6DB6">
        <w:tc>
          <w:tcPr>
            <w:tcW w:w="4930" w:type="dxa"/>
            <w:shd w:val="clear" w:color="auto" w:fill="auto"/>
          </w:tcPr>
          <w:p w14:paraId="14A60006" w14:textId="77777777" w:rsidR="007B082A" w:rsidRPr="00BE272E" w:rsidRDefault="00895DD9">
            <w:pPr>
              <w:tabs>
                <w:tab w:val="left" w:pos="765"/>
              </w:tabs>
              <w:spacing w:line="240" w:lineRule="atLeast"/>
              <w:jc w:val="center"/>
              <w:rPr>
                <w:lang w:val="en-GB"/>
              </w:rPr>
            </w:pPr>
            <w:r w:rsidRPr="00BE272E">
              <w:rPr>
                <w:b/>
                <w:bCs/>
                <w:lang w:val="en-GB"/>
              </w:rPr>
              <w:t>CONTRACTOR</w:t>
            </w:r>
          </w:p>
        </w:tc>
        <w:tc>
          <w:tcPr>
            <w:tcW w:w="4930" w:type="dxa"/>
            <w:shd w:val="clear" w:color="auto" w:fill="auto"/>
          </w:tcPr>
          <w:p w14:paraId="3F5BB29B" w14:textId="77777777" w:rsidR="007B082A" w:rsidRPr="00BE272E" w:rsidRDefault="00895DD9">
            <w:pPr>
              <w:tabs>
                <w:tab w:val="left" w:pos="765"/>
              </w:tabs>
              <w:spacing w:line="240" w:lineRule="atLeast"/>
              <w:jc w:val="center"/>
              <w:rPr>
                <w:lang w:val="en-GB"/>
              </w:rPr>
            </w:pPr>
            <w:r w:rsidRPr="00BE272E">
              <w:rPr>
                <w:b/>
                <w:bCs/>
                <w:lang w:val="en-GB"/>
              </w:rPr>
              <w:t>CONTRACTING AUTHORITY</w:t>
            </w:r>
          </w:p>
        </w:tc>
      </w:tr>
      <w:tr w:rsidR="000425EB" w:rsidRPr="00BE272E" w14:paraId="16E37D17" w14:textId="77777777" w:rsidTr="002F6DB6">
        <w:tc>
          <w:tcPr>
            <w:tcW w:w="4930" w:type="dxa"/>
            <w:shd w:val="clear" w:color="auto" w:fill="auto"/>
          </w:tcPr>
          <w:p w14:paraId="1320F760" w14:textId="77777777" w:rsidR="000425EB" w:rsidRPr="00BE272E" w:rsidRDefault="000425EB" w:rsidP="002F6DB6">
            <w:pPr>
              <w:tabs>
                <w:tab w:val="left" w:pos="765"/>
              </w:tabs>
              <w:spacing w:line="240" w:lineRule="atLeast"/>
              <w:rPr>
                <w:lang w:val="en-GB"/>
              </w:rPr>
            </w:pPr>
          </w:p>
          <w:p w14:paraId="72BECF66" w14:textId="77777777" w:rsidR="000425EB" w:rsidRPr="00BE272E" w:rsidRDefault="000425EB" w:rsidP="002F6DB6">
            <w:pPr>
              <w:tabs>
                <w:tab w:val="left" w:pos="765"/>
              </w:tabs>
              <w:spacing w:line="240" w:lineRule="atLeast"/>
              <w:rPr>
                <w:lang w:val="en-GB"/>
              </w:rPr>
            </w:pPr>
          </w:p>
          <w:p w14:paraId="1D277EBB" w14:textId="77777777" w:rsidR="000425EB" w:rsidRPr="00BE272E" w:rsidRDefault="000425EB" w:rsidP="002F6DB6">
            <w:pPr>
              <w:tabs>
                <w:tab w:val="left" w:pos="765"/>
              </w:tabs>
              <w:spacing w:line="240" w:lineRule="atLeast"/>
              <w:rPr>
                <w:lang w:val="en-GB"/>
              </w:rPr>
            </w:pPr>
          </w:p>
        </w:tc>
        <w:tc>
          <w:tcPr>
            <w:tcW w:w="4930" w:type="dxa"/>
            <w:shd w:val="clear" w:color="auto" w:fill="auto"/>
          </w:tcPr>
          <w:p w14:paraId="0F359D62" w14:textId="77777777" w:rsidR="000425EB" w:rsidRPr="00BE272E" w:rsidRDefault="000425EB" w:rsidP="002F6DB6">
            <w:pPr>
              <w:tabs>
                <w:tab w:val="left" w:pos="765"/>
              </w:tabs>
              <w:spacing w:line="240" w:lineRule="atLeast"/>
              <w:rPr>
                <w:lang w:val="en-GB"/>
              </w:rPr>
            </w:pPr>
          </w:p>
        </w:tc>
      </w:tr>
    </w:tbl>
    <w:p w14:paraId="30428F95" w14:textId="128BA54E" w:rsidR="007B082A" w:rsidRPr="00BE272E" w:rsidRDefault="00895DD9">
      <w:pPr>
        <w:jc w:val="right"/>
        <w:rPr>
          <w:b/>
          <w:lang w:val="en-GB"/>
        </w:rPr>
      </w:pPr>
      <w:r w:rsidRPr="00BE272E">
        <w:rPr>
          <w:lang w:val="en-GB"/>
        </w:rPr>
        <w:br w:type="page"/>
      </w:r>
      <w:r w:rsidR="00636767">
        <w:rPr>
          <w:b/>
          <w:lang w:val="en-GB"/>
        </w:rPr>
        <w:lastRenderedPageBreak/>
        <w:t>Appendix</w:t>
      </w:r>
      <w:r w:rsidR="007A399E" w:rsidRPr="00BE272E">
        <w:rPr>
          <w:b/>
          <w:lang w:val="en-GB"/>
        </w:rPr>
        <w:t xml:space="preserve"> no. 3 to the agreement no. .</w:t>
      </w:r>
      <w:r w:rsidR="00906D56" w:rsidRPr="00BE272E">
        <w:rPr>
          <w:b/>
          <w:lang w:val="en-GB"/>
        </w:rPr>
        <w:t xml:space="preserve">...............................  </w:t>
      </w:r>
    </w:p>
    <w:p w14:paraId="048B11C3" w14:textId="77777777" w:rsidR="00906D56" w:rsidRPr="00BE272E" w:rsidRDefault="00906D56" w:rsidP="00906D56">
      <w:pPr>
        <w:jc w:val="center"/>
        <w:rPr>
          <w:b/>
          <w:sz w:val="28"/>
          <w:szCs w:val="28"/>
          <w:lang w:val="en-GB"/>
        </w:rPr>
      </w:pPr>
    </w:p>
    <w:p w14:paraId="66351604" w14:textId="77777777" w:rsidR="007B082A" w:rsidRPr="00BE272E" w:rsidRDefault="00895DD9">
      <w:pPr>
        <w:jc w:val="center"/>
        <w:rPr>
          <w:b/>
          <w:sz w:val="28"/>
          <w:szCs w:val="28"/>
          <w:lang w:val="en-GB"/>
        </w:rPr>
      </w:pPr>
      <w:r w:rsidRPr="00BE272E">
        <w:rPr>
          <w:b/>
          <w:sz w:val="28"/>
          <w:szCs w:val="28"/>
          <w:lang w:val="en-GB"/>
        </w:rPr>
        <w:t>ACCEPTANCE REPORT</w:t>
      </w:r>
    </w:p>
    <w:p w14:paraId="1D9A8FCA" w14:textId="77777777" w:rsidR="000277AF" w:rsidRPr="00BE272E" w:rsidRDefault="000277AF" w:rsidP="007A399E">
      <w:pPr>
        <w:pStyle w:val="Tekstpodstawowy"/>
        <w:rPr>
          <w:lang w:val="en-GB"/>
        </w:rPr>
      </w:pPr>
    </w:p>
    <w:p w14:paraId="4D8B0748" w14:textId="77777777" w:rsidR="007B082A" w:rsidRPr="00BE272E" w:rsidRDefault="00895DD9">
      <w:pPr>
        <w:pStyle w:val="Tekstpodstawowy"/>
        <w:rPr>
          <w:lang w:val="en-GB"/>
        </w:rPr>
      </w:pPr>
      <w:r w:rsidRPr="00BE272E">
        <w:rPr>
          <w:lang w:val="en-GB"/>
        </w:rPr>
        <w:t>Unit symbol and name: .............</w:t>
      </w:r>
    </w:p>
    <w:p w14:paraId="69A33942" w14:textId="77777777" w:rsidR="007B082A" w:rsidRPr="00BE272E" w:rsidRDefault="00895DD9">
      <w:pPr>
        <w:tabs>
          <w:tab w:val="left" w:pos="2880"/>
          <w:tab w:val="left" w:pos="7170"/>
          <w:tab w:val="right" w:leader="dot" w:pos="9085"/>
        </w:tabs>
        <w:spacing w:line="360" w:lineRule="auto"/>
        <w:rPr>
          <w:lang w:val="en-GB"/>
        </w:rPr>
      </w:pPr>
      <w:r w:rsidRPr="00BE272E">
        <w:rPr>
          <w:lang w:val="en-GB"/>
        </w:rPr>
        <w:t>.................................................</w:t>
      </w:r>
    </w:p>
    <w:p w14:paraId="35D88C98" w14:textId="77777777" w:rsidR="007B082A" w:rsidRPr="00BE272E" w:rsidRDefault="00895DD9">
      <w:pPr>
        <w:tabs>
          <w:tab w:val="left" w:pos="2880"/>
          <w:tab w:val="left" w:pos="7170"/>
          <w:tab w:val="right" w:leader="dot" w:pos="9085"/>
        </w:tabs>
        <w:spacing w:line="360" w:lineRule="auto"/>
        <w:rPr>
          <w:lang w:val="en-GB"/>
        </w:rPr>
      </w:pPr>
      <w:r w:rsidRPr="00BE272E">
        <w:rPr>
          <w:lang w:val="en-GB"/>
        </w:rPr>
        <w:t>...................................., ............ ........................</w:t>
      </w:r>
    </w:p>
    <w:p w14:paraId="4F96611C" w14:textId="77777777" w:rsidR="007B082A" w:rsidRPr="00BE272E" w:rsidRDefault="00895DD9">
      <w:pPr>
        <w:pStyle w:val="USTPIII"/>
        <w:tabs>
          <w:tab w:val="clear" w:pos="567"/>
        </w:tabs>
        <w:spacing w:before="0"/>
        <w:ind w:left="0" w:firstLine="0"/>
        <w:rPr>
          <w:lang w:val="en-GB"/>
        </w:rPr>
      </w:pPr>
      <w:r w:rsidRPr="00BE272E">
        <w:rPr>
          <w:lang w:val="en-GB"/>
        </w:rPr>
        <w:t xml:space="preserve">tel. ............................. </w:t>
      </w:r>
      <w:r w:rsidRPr="00BE272E">
        <w:rPr>
          <w:lang w:val="en-GB"/>
        </w:rPr>
        <w:tab/>
        <w:t>fax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0"/>
        <w:gridCol w:w="4860"/>
      </w:tblGrid>
      <w:tr w:rsidR="00906D56" w:rsidRPr="00BE272E" w14:paraId="6EFD8942" w14:textId="77777777" w:rsidTr="007A399E">
        <w:trPr>
          <w:cantSplit/>
          <w:trHeight w:val="200"/>
        </w:trPr>
        <w:tc>
          <w:tcPr>
            <w:tcW w:w="4750" w:type="dxa"/>
            <w:vMerge w:val="restart"/>
          </w:tcPr>
          <w:p w14:paraId="57184A5C" w14:textId="77777777" w:rsidR="007B082A" w:rsidRPr="00BE272E" w:rsidRDefault="00895DD9">
            <w:pPr>
              <w:rPr>
                <w:b/>
                <w:lang w:val="en-GB"/>
              </w:rPr>
            </w:pPr>
            <w:r w:rsidRPr="00BE272E">
              <w:rPr>
                <w:b/>
                <w:sz w:val="22"/>
                <w:szCs w:val="22"/>
                <w:lang w:val="en-GB"/>
              </w:rPr>
              <w:t>Subject of receipt</w:t>
            </w:r>
            <w:r w:rsidR="007A399E" w:rsidRPr="00BE272E">
              <w:rPr>
                <w:b/>
                <w:sz w:val="22"/>
                <w:szCs w:val="22"/>
                <w:lang w:val="en-GB"/>
              </w:rPr>
              <w:t>:</w:t>
            </w:r>
          </w:p>
        </w:tc>
        <w:tc>
          <w:tcPr>
            <w:tcW w:w="4860" w:type="dxa"/>
          </w:tcPr>
          <w:p w14:paraId="59E9876F" w14:textId="77777777" w:rsidR="007B082A" w:rsidRPr="00BE272E" w:rsidRDefault="00895DD9">
            <w:pPr>
              <w:rPr>
                <w:b/>
                <w:lang w:val="en-GB"/>
              </w:rPr>
            </w:pPr>
            <w:r w:rsidRPr="00BE272E">
              <w:rPr>
                <w:b/>
                <w:lang w:val="en-GB"/>
              </w:rPr>
              <w:t>Manufacturer Name:</w:t>
            </w:r>
          </w:p>
        </w:tc>
      </w:tr>
      <w:tr w:rsidR="00906D56" w:rsidRPr="00BE272E" w14:paraId="4EB634D7" w14:textId="77777777" w:rsidTr="007A399E">
        <w:trPr>
          <w:cantSplit/>
          <w:trHeight w:val="210"/>
        </w:trPr>
        <w:tc>
          <w:tcPr>
            <w:tcW w:w="4750" w:type="dxa"/>
            <w:vMerge/>
            <w:vAlign w:val="center"/>
          </w:tcPr>
          <w:p w14:paraId="0F87A450" w14:textId="77777777" w:rsidR="00906D56" w:rsidRPr="00BE272E" w:rsidRDefault="00906D56" w:rsidP="00D3027A">
            <w:pPr>
              <w:rPr>
                <w:b/>
                <w:lang w:val="en-GB"/>
              </w:rPr>
            </w:pPr>
          </w:p>
        </w:tc>
        <w:tc>
          <w:tcPr>
            <w:tcW w:w="4860" w:type="dxa"/>
          </w:tcPr>
          <w:p w14:paraId="61B743F0" w14:textId="77777777" w:rsidR="007B082A" w:rsidRPr="00BE272E" w:rsidRDefault="00895DD9">
            <w:pPr>
              <w:rPr>
                <w:b/>
                <w:lang w:val="en-GB"/>
              </w:rPr>
            </w:pPr>
            <w:r w:rsidRPr="00BE272E">
              <w:rPr>
                <w:b/>
                <w:lang w:val="en-GB"/>
              </w:rPr>
              <w:t>Device model:</w:t>
            </w:r>
          </w:p>
        </w:tc>
      </w:tr>
      <w:tr w:rsidR="00906D56" w:rsidRPr="00BE272E" w14:paraId="47A8E0AC" w14:textId="77777777" w:rsidTr="007A399E">
        <w:trPr>
          <w:gridBefore w:val="1"/>
          <w:wBefore w:w="4750" w:type="dxa"/>
          <w:trHeight w:val="260"/>
        </w:trPr>
        <w:tc>
          <w:tcPr>
            <w:tcW w:w="4860" w:type="dxa"/>
          </w:tcPr>
          <w:p w14:paraId="3F15F01A" w14:textId="77777777" w:rsidR="007B082A" w:rsidRPr="00BE272E" w:rsidRDefault="00895DD9">
            <w:pPr>
              <w:rPr>
                <w:b/>
                <w:lang w:val="en-GB"/>
              </w:rPr>
            </w:pPr>
            <w:r w:rsidRPr="00BE272E">
              <w:rPr>
                <w:b/>
                <w:lang w:val="en-GB"/>
              </w:rPr>
              <w:t>Factory No:</w:t>
            </w:r>
          </w:p>
        </w:tc>
      </w:tr>
      <w:tr w:rsidR="00906D56" w:rsidRPr="00BE272E" w14:paraId="46F5A983" w14:textId="77777777" w:rsidTr="007A399E">
        <w:trPr>
          <w:gridBefore w:val="1"/>
          <w:wBefore w:w="4750" w:type="dxa"/>
          <w:trHeight w:val="260"/>
        </w:trPr>
        <w:tc>
          <w:tcPr>
            <w:tcW w:w="4860" w:type="dxa"/>
          </w:tcPr>
          <w:p w14:paraId="34C00E69" w14:textId="77777777" w:rsidR="007B082A" w:rsidRPr="00BE272E" w:rsidRDefault="00895DD9">
            <w:pPr>
              <w:rPr>
                <w:b/>
                <w:lang w:val="en-GB"/>
              </w:rPr>
            </w:pPr>
            <w:r w:rsidRPr="00BE272E">
              <w:rPr>
                <w:b/>
                <w:lang w:val="en-GB"/>
              </w:rPr>
              <w:t>Other:</w:t>
            </w:r>
          </w:p>
        </w:tc>
      </w:tr>
    </w:tbl>
    <w:p w14:paraId="5974D87C" w14:textId="236B9648" w:rsidR="007B082A" w:rsidRPr="00BE272E" w:rsidRDefault="00636767">
      <w:pPr>
        <w:spacing w:before="120"/>
        <w:rPr>
          <w:lang w:val="en-GB"/>
        </w:rPr>
      </w:pPr>
      <w:r>
        <w:rPr>
          <w:lang w:val="en-GB"/>
        </w:rPr>
        <w:t>Reservations</w:t>
      </w:r>
      <w:r w:rsidR="00895DD9" w:rsidRPr="00BE272E">
        <w:rPr>
          <w:lang w:val="en-GB"/>
        </w:rPr>
        <w:t xml:space="preserve">: </w:t>
      </w:r>
      <w:r w:rsidR="00895DD9" w:rsidRPr="00BE272E">
        <w:rPr>
          <w:lang w:val="en-GB"/>
        </w:rPr>
        <w:tab/>
      </w:r>
      <w:r w:rsidR="00895DD9" w:rsidRPr="00BE272E">
        <w:rPr>
          <w:b/>
          <w:lang w:val="en-GB"/>
        </w:rPr>
        <w:t>YES/NO</w:t>
      </w:r>
    </w:p>
    <w:p w14:paraId="72A1FB57" w14:textId="77777777" w:rsidR="007B082A" w:rsidRPr="00BE272E" w:rsidRDefault="00895DD9">
      <w:pPr>
        <w:spacing w:before="120"/>
        <w:rPr>
          <w:lang w:val="en-GB"/>
        </w:rPr>
      </w:pPr>
      <w:r w:rsidRPr="00BE272E">
        <w:rPr>
          <w:lang w:val="en-GB"/>
        </w:rPr>
        <w:t>NOTES:......................................................................................................</w:t>
      </w:r>
    </w:p>
    <w:p w14:paraId="4B3420D5" w14:textId="77777777" w:rsidR="007B082A" w:rsidRPr="00BE272E" w:rsidRDefault="00895DD9">
      <w:pPr>
        <w:spacing w:before="120"/>
        <w:rPr>
          <w:lang w:val="en-GB"/>
        </w:rPr>
      </w:pPr>
      <w:r w:rsidRPr="00BE272E">
        <w:rPr>
          <w:lang w:val="en-GB"/>
        </w:rPr>
        <w:t xml:space="preserve">I*) </w:t>
      </w:r>
      <w:r w:rsidR="00906D56" w:rsidRPr="00BE272E">
        <w:rPr>
          <w:lang w:val="en-GB"/>
        </w:rPr>
        <w:t xml:space="preserve">Deadline for removal of </w:t>
      </w:r>
      <w:r w:rsidR="002B5292" w:rsidRPr="00BE272E">
        <w:rPr>
          <w:lang w:val="en-GB"/>
        </w:rPr>
        <w:t>defects</w:t>
      </w:r>
      <w:r w:rsidR="00906D56" w:rsidRPr="00BE272E">
        <w:rPr>
          <w:lang w:val="en-GB"/>
        </w:rPr>
        <w:t>: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0"/>
        <w:gridCol w:w="4860"/>
      </w:tblGrid>
      <w:tr w:rsidR="00906D56" w:rsidRPr="00BE272E" w14:paraId="58BD5026" w14:textId="77777777" w:rsidTr="00D3027A">
        <w:tc>
          <w:tcPr>
            <w:tcW w:w="4750" w:type="dxa"/>
          </w:tcPr>
          <w:p w14:paraId="29DC5855" w14:textId="77777777" w:rsidR="007B082A" w:rsidRPr="00BE272E" w:rsidRDefault="00895DD9">
            <w:pPr>
              <w:jc w:val="center"/>
              <w:rPr>
                <w:b/>
                <w:sz w:val="20"/>
                <w:szCs w:val="20"/>
                <w:lang w:val="en-GB"/>
              </w:rPr>
            </w:pPr>
            <w:r w:rsidRPr="00BE272E">
              <w:rPr>
                <w:b/>
                <w:sz w:val="20"/>
                <w:szCs w:val="20"/>
                <w:lang w:val="en-GB"/>
              </w:rPr>
              <w:t xml:space="preserve">Stamp of the host entity </w:t>
            </w:r>
          </w:p>
          <w:p w14:paraId="05357D43" w14:textId="77777777" w:rsidR="00906D56" w:rsidRPr="00BE272E" w:rsidRDefault="00906D56" w:rsidP="00D3027A">
            <w:pPr>
              <w:jc w:val="center"/>
              <w:rPr>
                <w:b/>
                <w:sz w:val="20"/>
                <w:szCs w:val="20"/>
                <w:lang w:val="en-GB"/>
              </w:rPr>
            </w:pPr>
          </w:p>
          <w:p w14:paraId="701338A5" w14:textId="77777777" w:rsidR="00906D56" w:rsidRPr="00BE272E" w:rsidRDefault="00906D56" w:rsidP="00D3027A">
            <w:pPr>
              <w:jc w:val="center"/>
              <w:rPr>
                <w:b/>
                <w:sz w:val="20"/>
                <w:szCs w:val="20"/>
                <w:lang w:val="en-GB"/>
              </w:rPr>
            </w:pPr>
          </w:p>
          <w:p w14:paraId="2C7112D2" w14:textId="77777777" w:rsidR="00906D56" w:rsidRPr="00BE272E" w:rsidRDefault="00906D56" w:rsidP="00D3027A">
            <w:pPr>
              <w:jc w:val="center"/>
              <w:rPr>
                <w:b/>
                <w:sz w:val="20"/>
                <w:szCs w:val="20"/>
                <w:lang w:val="en-GB"/>
              </w:rPr>
            </w:pPr>
          </w:p>
          <w:p w14:paraId="08EBC5F4" w14:textId="77777777" w:rsidR="00906D56" w:rsidRPr="00BE272E" w:rsidRDefault="00906D56" w:rsidP="00D3027A">
            <w:pPr>
              <w:jc w:val="center"/>
              <w:rPr>
                <w:b/>
                <w:sz w:val="20"/>
                <w:szCs w:val="20"/>
                <w:lang w:val="en-GB"/>
              </w:rPr>
            </w:pPr>
          </w:p>
        </w:tc>
        <w:tc>
          <w:tcPr>
            <w:tcW w:w="4860" w:type="dxa"/>
          </w:tcPr>
          <w:p w14:paraId="5815D5F0" w14:textId="77777777" w:rsidR="007B082A" w:rsidRPr="00BE272E" w:rsidRDefault="00895DD9">
            <w:pPr>
              <w:jc w:val="center"/>
              <w:rPr>
                <w:b/>
                <w:sz w:val="20"/>
                <w:szCs w:val="20"/>
                <w:lang w:val="en-GB"/>
              </w:rPr>
            </w:pPr>
            <w:r w:rsidRPr="00BE272E">
              <w:rPr>
                <w:b/>
                <w:sz w:val="20"/>
                <w:szCs w:val="20"/>
                <w:lang w:val="en-GB"/>
              </w:rPr>
              <w:t>Stamp of the Contractor</w:t>
            </w:r>
          </w:p>
        </w:tc>
      </w:tr>
      <w:tr w:rsidR="00906D56" w:rsidRPr="00BE272E" w14:paraId="6A77A939" w14:textId="77777777" w:rsidTr="00D3027A">
        <w:trPr>
          <w:cantSplit/>
        </w:trPr>
        <w:tc>
          <w:tcPr>
            <w:tcW w:w="4750" w:type="dxa"/>
          </w:tcPr>
          <w:p w14:paraId="71B89439" w14:textId="77777777" w:rsidR="007B082A" w:rsidRPr="00BE272E" w:rsidRDefault="00895DD9">
            <w:pPr>
              <w:jc w:val="center"/>
              <w:rPr>
                <w:b/>
                <w:sz w:val="20"/>
                <w:szCs w:val="20"/>
                <w:lang w:val="en-GB"/>
              </w:rPr>
            </w:pPr>
            <w:r w:rsidRPr="00BE272E">
              <w:rPr>
                <w:b/>
                <w:sz w:val="20"/>
                <w:szCs w:val="20"/>
                <w:lang w:val="en-GB"/>
              </w:rPr>
              <w:t>Signature and stamp of an authorised person of the host entity</w:t>
            </w:r>
          </w:p>
          <w:p w14:paraId="511B476A" w14:textId="77777777" w:rsidR="00906D56" w:rsidRPr="00BE272E" w:rsidRDefault="00906D56" w:rsidP="00D3027A">
            <w:pPr>
              <w:jc w:val="center"/>
              <w:rPr>
                <w:b/>
                <w:sz w:val="20"/>
                <w:szCs w:val="20"/>
                <w:lang w:val="en-GB"/>
              </w:rPr>
            </w:pPr>
          </w:p>
          <w:p w14:paraId="1E8F9F54" w14:textId="77777777" w:rsidR="00906D56" w:rsidRPr="00BE272E" w:rsidRDefault="00906D56" w:rsidP="00D3027A">
            <w:pPr>
              <w:jc w:val="center"/>
              <w:rPr>
                <w:b/>
                <w:sz w:val="20"/>
                <w:szCs w:val="20"/>
                <w:lang w:val="en-GB"/>
              </w:rPr>
            </w:pPr>
          </w:p>
          <w:p w14:paraId="06E009A0" w14:textId="77777777" w:rsidR="00906D56" w:rsidRPr="00BE272E" w:rsidRDefault="00906D56" w:rsidP="00D3027A">
            <w:pPr>
              <w:rPr>
                <w:b/>
                <w:sz w:val="20"/>
                <w:szCs w:val="20"/>
                <w:lang w:val="en-GB"/>
              </w:rPr>
            </w:pPr>
          </w:p>
        </w:tc>
        <w:tc>
          <w:tcPr>
            <w:tcW w:w="4860" w:type="dxa"/>
            <w:vMerge w:val="restart"/>
          </w:tcPr>
          <w:p w14:paraId="5BDDE3C3" w14:textId="77777777" w:rsidR="007B082A" w:rsidRPr="00BE272E" w:rsidRDefault="00895DD9">
            <w:pPr>
              <w:jc w:val="center"/>
              <w:rPr>
                <w:b/>
                <w:sz w:val="20"/>
                <w:szCs w:val="20"/>
                <w:lang w:val="en-GB"/>
              </w:rPr>
            </w:pPr>
            <w:r w:rsidRPr="00BE272E">
              <w:rPr>
                <w:b/>
                <w:sz w:val="20"/>
                <w:szCs w:val="20"/>
                <w:lang w:val="en-GB"/>
              </w:rPr>
              <w:t>Signature of Contractor</w:t>
            </w:r>
          </w:p>
        </w:tc>
      </w:tr>
      <w:tr w:rsidR="00906D56" w:rsidRPr="00BE272E" w14:paraId="49E2DB44" w14:textId="77777777" w:rsidTr="00D3027A">
        <w:trPr>
          <w:cantSplit/>
        </w:trPr>
        <w:tc>
          <w:tcPr>
            <w:tcW w:w="4750" w:type="dxa"/>
          </w:tcPr>
          <w:p w14:paraId="0BA3D371" w14:textId="63ECF0AB" w:rsidR="007B082A" w:rsidRPr="00BE272E" w:rsidRDefault="00895DD9">
            <w:pPr>
              <w:jc w:val="center"/>
              <w:rPr>
                <w:b/>
                <w:i/>
                <w:sz w:val="20"/>
                <w:szCs w:val="20"/>
                <w:lang w:val="en-GB"/>
              </w:rPr>
            </w:pPr>
            <w:r w:rsidRPr="00BE272E">
              <w:rPr>
                <w:b/>
                <w:i/>
                <w:sz w:val="20"/>
                <w:szCs w:val="20"/>
                <w:lang w:val="en-GB"/>
              </w:rPr>
              <w:t xml:space="preserve">Signature and stamp of the </w:t>
            </w:r>
            <w:r w:rsidR="00636767" w:rsidRPr="00636767">
              <w:rPr>
                <w:b/>
                <w:i/>
                <w:sz w:val="20"/>
                <w:szCs w:val="20"/>
                <w:lang w:val="en-GB"/>
              </w:rPr>
              <w:t>Contracting Authority</w:t>
            </w:r>
            <w:r w:rsidR="00636767">
              <w:rPr>
                <w:b/>
                <w:i/>
                <w:sz w:val="20"/>
                <w:szCs w:val="20"/>
                <w:lang w:val="en-GB"/>
              </w:rPr>
              <w:t>’s</w:t>
            </w:r>
            <w:r w:rsidR="00636767" w:rsidRPr="00636767">
              <w:rPr>
                <w:b/>
                <w:i/>
                <w:sz w:val="20"/>
                <w:szCs w:val="20"/>
                <w:lang w:val="en-GB"/>
              </w:rPr>
              <w:t xml:space="preserve"> </w:t>
            </w:r>
            <w:r w:rsidRPr="00BE272E">
              <w:rPr>
                <w:b/>
                <w:i/>
                <w:sz w:val="20"/>
                <w:szCs w:val="20"/>
                <w:lang w:val="en-GB"/>
              </w:rPr>
              <w:t>representative</w:t>
            </w:r>
          </w:p>
          <w:p w14:paraId="26F34076" w14:textId="77777777" w:rsidR="007B082A" w:rsidRPr="00BE272E" w:rsidRDefault="00895DD9">
            <w:pPr>
              <w:jc w:val="center"/>
              <w:rPr>
                <w:b/>
                <w:i/>
                <w:sz w:val="20"/>
                <w:szCs w:val="20"/>
                <w:lang w:val="en-GB"/>
              </w:rPr>
            </w:pPr>
            <w:r w:rsidRPr="00BE272E">
              <w:rPr>
                <w:b/>
                <w:i/>
                <w:sz w:val="20"/>
                <w:szCs w:val="20"/>
                <w:lang w:val="en-GB"/>
              </w:rPr>
              <w:t>..................................</w:t>
            </w:r>
          </w:p>
          <w:p w14:paraId="5CFCC15D" w14:textId="77777777" w:rsidR="00906D56" w:rsidRPr="00BE272E" w:rsidRDefault="00906D56" w:rsidP="00D3027A">
            <w:pPr>
              <w:rPr>
                <w:b/>
                <w:sz w:val="20"/>
                <w:szCs w:val="20"/>
                <w:lang w:val="en-GB"/>
              </w:rPr>
            </w:pPr>
          </w:p>
          <w:p w14:paraId="6792E619" w14:textId="77777777" w:rsidR="00906D56" w:rsidRPr="00BE272E" w:rsidRDefault="00906D56" w:rsidP="00D3027A">
            <w:pPr>
              <w:rPr>
                <w:b/>
                <w:sz w:val="20"/>
                <w:szCs w:val="20"/>
                <w:lang w:val="en-GB"/>
              </w:rPr>
            </w:pPr>
          </w:p>
        </w:tc>
        <w:tc>
          <w:tcPr>
            <w:tcW w:w="4860" w:type="dxa"/>
            <w:vMerge/>
          </w:tcPr>
          <w:p w14:paraId="09923AB5" w14:textId="77777777" w:rsidR="00906D56" w:rsidRPr="00BE272E" w:rsidRDefault="00906D56" w:rsidP="00D3027A">
            <w:pPr>
              <w:jc w:val="center"/>
              <w:rPr>
                <w:b/>
                <w:sz w:val="20"/>
                <w:szCs w:val="20"/>
                <w:lang w:val="en-GB"/>
              </w:rPr>
            </w:pPr>
          </w:p>
        </w:tc>
      </w:tr>
    </w:tbl>
    <w:p w14:paraId="1F028B4F" w14:textId="77777777" w:rsidR="00906D56" w:rsidRPr="00BE272E" w:rsidRDefault="00906D56" w:rsidP="00906D56">
      <w:pPr>
        <w:rPr>
          <w:b/>
          <w:sz w:val="16"/>
          <w:szCs w:val="16"/>
          <w:lang w:val="en-GB"/>
        </w:rPr>
      </w:pPr>
    </w:p>
    <w:p w14:paraId="3FA713BD" w14:textId="77777777" w:rsidR="007B082A" w:rsidRPr="00BE272E" w:rsidRDefault="00895DD9">
      <w:pPr>
        <w:rPr>
          <w:lang w:val="en-GB"/>
        </w:rPr>
      </w:pPr>
      <w:r w:rsidRPr="00BE272E">
        <w:rPr>
          <w:lang w:val="en-GB"/>
        </w:rPr>
        <w:t xml:space="preserve">II*) </w:t>
      </w:r>
      <w:r w:rsidR="00906D56" w:rsidRPr="00BE272E">
        <w:rPr>
          <w:lang w:val="en-GB"/>
        </w:rPr>
        <w:t>Accepted without reservations on:.................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0"/>
        <w:gridCol w:w="4860"/>
      </w:tblGrid>
      <w:tr w:rsidR="00906D56" w:rsidRPr="00BE272E" w14:paraId="419B0F68" w14:textId="77777777" w:rsidTr="00D3027A">
        <w:tc>
          <w:tcPr>
            <w:tcW w:w="4750" w:type="dxa"/>
          </w:tcPr>
          <w:p w14:paraId="07AD22CA" w14:textId="77777777" w:rsidR="007B082A" w:rsidRPr="00BE272E" w:rsidRDefault="00895DD9">
            <w:pPr>
              <w:jc w:val="center"/>
              <w:rPr>
                <w:b/>
                <w:sz w:val="20"/>
                <w:szCs w:val="20"/>
                <w:lang w:val="en-GB"/>
              </w:rPr>
            </w:pPr>
            <w:r w:rsidRPr="00BE272E">
              <w:rPr>
                <w:b/>
                <w:sz w:val="20"/>
                <w:szCs w:val="20"/>
                <w:lang w:val="en-GB"/>
              </w:rPr>
              <w:t xml:space="preserve">Stamp of the host entity </w:t>
            </w:r>
          </w:p>
          <w:p w14:paraId="181C4CCB" w14:textId="77777777" w:rsidR="00906D56" w:rsidRPr="00BE272E" w:rsidRDefault="00906D56" w:rsidP="00D3027A">
            <w:pPr>
              <w:jc w:val="center"/>
              <w:rPr>
                <w:b/>
                <w:sz w:val="20"/>
                <w:szCs w:val="20"/>
                <w:lang w:val="en-GB"/>
              </w:rPr>
            </w:pPr>
          </w:p>
          <w:p w14:paraId="10BABE13" w14:textId="77777777" w:rsidR="00906D56" w:rsidRPr="00BE272E" w:rsidRDefault="00906D56" w:rsidP="00D3027A">
            <w:pPr>
              <w:jc w:val="center"/>
              <w:rPr>
                <w:b/>
                <w:sz w:val="20"/>
                <w:szCs w:val="20"/>
                <w:lang w:val="en-GB"/>
              </w:rPr>
            </w:pPr>
          </w:p>
          <w:p w14:paraId="671A8676" w14:textId="77777777" w:rsidR="00906D56" w:rsidRPr="00BE272E" w:rsidRDefault="00906D56" w:rsidP="00D3027A">
            <w:pPr>
              <w:jc w:val="center"/>
              <w:rPr>
                <w:b/>
                <w:sz w:val="20"/>
                <w:szCs w:val="20"/>
                <w:lang w:val="en-GB"/>
              </w:rPr>
            </w:pPr>
          </w:p>
          <w:p w14:paraId="7FA55978" w14:textId="77777777" w:rsidR="00906D56" w:rsidRPr="00BE272E" w:rsidRDefault="00906D56" w:rsidP="00D3027A">
            <w:pPr>
              <w:jc w:val="center"/>
              <w:rPr>
                <w:b/>
                <w:sz w:val="20"/>
                <w:szCs w:val="20"/>
                <w:lang w:val="en-GB"/>
              </w:rPr>
            </w:pPr>
          </w:p>
        </w:tc>
        <w:tc>
          <w:tcPr>
            <w:tcW w:w="4860" w:type="dxa"/>
          </w:tcPr>
          <w:p w14:paraId="0566536C" w14:textId="77777777" w:rsidR="007B082A" w:rsidRPr="00BE272E" w:rsidRDefault="00895DD9">
            <w:pPr>
              <w:jc w:val="center"/>
              <w:rPr>
                <w:b/>
                <w:sz w:val="20"/>
                <w:szCs w:val="20"/>
                <w:lang w:val="en-GB"/>
              </w:rPr>
            </w:pPr>
            <w:r w:rsidRPr="00BE272E">
              <w:rPr>
                <w:b/>
                <w:sz w:val="20"/>
                <w:szCs w:val="20"/>
                <w:lang w:val="en-GB"/>
              </w:rPr>
              <w:t>Stamp of the Contractor</w:t>
            </w:r>
          </w:p>
        </w:tc>
      </w:tr>
      <w:tr w:rsidR="00906D56" w:rsidRPr="00BE272E" w14:paraId="63EF50DC" w14:textId="77777777" w:rsidTr="00D3027A">
        <w:trPr>
          <w:cantSplit/>
        </w:trPr>
        <w:tc>
          <w:tcPr>
            <w:tcW w:w="4750" w:type="dxa"/>
          </w:tcPr>
          <w:p w14:paraId="74AAD2F5" w14:textId="77777777" w:rsidR="007B082A" w:rsidRPr="00BE272E" w:rsidRDefault="00895DD9">
            <w:pPr>
              <w:jc w:val="center"/>
              <w:rPr>
                <w:b/>
                <w:sz w:val="20"/>
                <w:szCs w:val="20"/>
                <w:lang w:val="en-GB"/>
              </w:rPr>
            </w:pPr>
            <w:r w:rsidRPr="00BE272E">
              <w:rPr>
                <w:b/>
                <w:sz w:val="20"/>
                <w:szCs w:val="20"/>
                <w:lang w:val="en-GB"/>
              </w:rPr>
              <w:t>Signature and stamp of an authorised person of the host entity</w:t>
            </w:r>
          </w:p>
          <w:p w14:paraId="586BFA76" w14:textId="77777777" w:rsidR="00906D56" w:rsidRPr="00BE272E" w:rsidRDefault="00906D56" w:rsidP="00D3027A">
            <w:pPr>
              <w:jc w:val="center"/>
              <w:rPr>
                <w:b/>
                <w:sz w:val="20"/>
                <w:szCs w:val="20"/>
                <w:lang w:val="en-GB"/>
              </w:rPr>
            </w:pPr>
          </w:p>
          <w:p w14:paraId="41746BA4" w14:textId="77777777" w:rsidR="00906D56" w:rsidRPr="00BE272E" w:rsidRDefault="00906D56" w:rsidP="00D3027A">
            <w:pPr>
              <w:rPr>
                <w:b/>
                <w:sz w:val="20"/>
                <w:szCs w:val="20"/>
                <w:lang w:val="en-GB"/>
              </w:rPr>
            </w:pPr>
          </w:p>
          <w:p w14:paraId="2A524633" w14:textId="77777777" w:rsidR="00906D56" w:rsidRPr="00BE272E" w:rsidRDefault="00906D56" w:rsidP="00D3027A">
            <w:pPr>
              <w:rPr>
                <w:b/>
                <w:sz w:val="20"/>
                <w:szCs w:val="20"/>
                <w:lang w:val="en-GB"/>
              </w:rPr>
            </w:pPr>
          </w:p>
          <w:p w14:paraId="315BE147" w14:textId="77777777" w:rsidR="00906D56" w:rsidRPr="00BE272E" w:rsidRDefault="00906D56" w:rsidP="00D3027A">
            <w:pPr>
              <w:jc w:val="center"/>
              <w:rPr>
                <w:b/>
                <w:sz w:val="20"/>
                <w:szCs w:val="20"/>
                <w:lang w:val="en-GB"/>
              </w:rPr>
            </w:pPr>
          </w:p>
        </w:tc>
        <w:tc>
          <w:tcPr>
            <w:tcW w:w="4860" w:type="dxa"/>
            <w:vMerge w:val="restart"/>
          </w:tcPr>
          <w:p w14:paraId="2CDE36F6" w14:textId="77777777" w:rsidR="007B082A" w:rsidRPr="00BE272E" w:rsidRDefault="00895DD9">
            <w:pPr>
              <w:jc w:val="center"/>
              <w:rPr>
                <w:b/>
                <w:sz w:val="20"/>
                <w:szCs w:val="20"/>
                <w:lang w:val="en-GB"/>
              </w:rPr>
            </w:pPr>
            <w:r w:rsidRPr="00BE272E">
              <w:rPr>
                <w:b/>
                <w:sz w:val="20"/>
                <w:szCs w:val="20"/>
                <w:lang w:val="en-GB"/>
              </w:rPr>
              <w:t>Signature of Contractor</w:t>
            </w:r>
          </w:p>
        </w:tc>
      </w:tr>
      <w:tr w:rsidR="00906D56" w:rsidRPr="00CF187A" w14:paraId="048F31AB" w14:textId="77777777" w:rsidTr="00D3027A">
        <w:trPr>
          <w:cantSplit/>
        </w:trPr>
        <w:tc>
          <w:tcPr>
            <w:tcW w:w="4750" w:type="dxa"/>
          </w:tcPr>
          <w:p w14:paraId="6EFDEB6D" w14:textId="502FA86F" w:rsidR="007B082A" w:rsidRPr="00BE272E" w:rsidRDefault="00895DD9">
            <w:pPr>
              <w:jc w:val="center"/>
              <w:rPr>
                <w:b/>
                <w:i/>
                <w:sz w:val="20"/>
                <w:szCs w:val="20"/>
                <w:lang w:val="en-GB"/>
              </w:rPr>
            </w:pPr>
            <w:r w:rsidRPr="00BE272E">
              <w:rPr>
                <w:b/>
                <w:i/>
                <w:sz w:val="20"/>
                <w:szCs w:val="20"/>
                <w:lang w:val="en-GB"/>
              </w:rPr>
              <w:t xml:space="preserve">Signature and stamp of </w:t>
            </w:r>
            <w:r w:rsidR="000277AF" w:rsidRPr="00BE272E">
              <w:rPr>
                <w:b/>
                <w:i/>
                <w:sz w:val="20"/>
                <w:szCs w:val="20"/>
                <w:lang w:val="en-GB"/>
              </w:rPr>
              <w:t xml:space="preserve">the </w:t>
            </w:r>
            <w:r w:rsidR="00636767" w:rsidRPr="00636767">
              <w:rPr>
                <w:b/>
                <w:i/>
                <w:sz w:val="20"/>
                <w:szCs w:val="20"/>
                <w:lang w:val="en-GB"/>
              </w:rPr>
              <w:t>Contracting Authority</w:t>
            </w:r>
            <w:r w:rsidR="00636767">
              <w:rPr>
                <w:b/>
                <w:i/>
                <w:sz w:val="20"/>
                <w:szCs w:val="20"/>
                <w:lang w:val="en-GB"/>
              </w:rPr>
              <w:t>’s</w:t>
            </w:r>
            <w:r w:rsidR="00636767" w:rsidRPr="00636767">
              <w:rPr>
                <w:b/>
                <w:i/>
                <w:sz w:val="20"/>
                <w:szCs w:val="20"/>
                <w:lang w:val="en-GB"/>
              </w:rPr>
              <w:t xml:space="preserve"> </w:t>
            </w:r>
            <w:r w:rsidRPr="00BE272E">
              <w:rPr>
                <w:b/>
                <w:i/>
                <w:sz w:val="20"/>
                <w:szCs w:val="20"/>
                <w:lang w:val="en-GB"/>
              </w:rPr>
              <w:t xml:space="preserve">representative </w:t>
            </w:r>
            <w:r w:rsidR="00CC0FA1" w:rsidRPr="00BE272E">
              <w:rPr>
                <w:b/>
                <w:i/>
                <w:sz w:val="20"/>
                <w:szCs w:val="20"/>
                <w:lang w:val="en-GB"/>
              </w:rPr>
              <w:t>.....................................</w:t>
            </w:r>
          </w:p>
          <w:p w14:paraId="1E3D96D5" w14:textId="77777777" w:rsidR="00906D56" w:rsidRPr="00BE272E" w:rsidRDefault="00906D56" w:rsidP="00D3027A">
            <w:pPr>
              <w:rPr>
                <w:b/>
                <w:sz w:val="20"/>
                <w:szCs w:val="20"/>
                <w:lang w:val="en-GB"/>
              </w:rPr>
            </w:pPr>
          </w:p>
          <w:p w14:paraId="3BD021F3" w14:textId="77777777" w:rsidR="00906D56" w:rsidRPr="00BE272E" w:rsidRDefault="00906D56" w:rsidP="00D3027A">
            <w:pPr>
              <w:rPr>
                <w:b/>
                <w:sz w:val="20"/>
                <w:szCs w:val="20"/>
                <w:lang w:val="en-GB"/>
              </w:rPr>
            </w:pPr>
          </w:p>
          <w:p w14:paraId="3AB34670" w14:textId="77777777" w:rsidR="00906D56" w:rsidRPr="00BE272E" w:rsidRDefault="00906D56" w:rsidP="00D3027A">
            <w:pPr>
              <w:rPr>
                <w:b/>
                <w:sz w:val="20"/>
                <w:szCs w:val="20"/>
                <w:lang w:val="en-GB"/>
              </w:rPr>
            </w:pPr>
          </w:p>
        </w:tc>
        <w:tc>
          <w:tcPr>
            <w:tcW w:w="4860" w:type="dxa"/>
            <w:vMerge/>
          </w:tcPr>
          <w:p w14:paraId="0AA20464" w14:textId="77777777" w:rsidR="00906D56" w:rsidRPr="00BE272E" w:rsidRDefault="00906D56" w:rsidP="00D3027A">
            <w:pPr>
              <w:jc w:val="center"/>
              <w:rPr>
                <w:b/>
                <w:sz w:val="20"/>
                <w:szCs w:val="20"/>
                <w:lang w:val="en-GB"/>
              </w:rPr>
            </w:pPr>
          </w:p>
        </w:tc>
      </w:tr>
    </w:tbl>
    <w:p w14:paraId="04712F96" w14:textId="77777777" w:rsidR="007B082A" w:rsidRPr="00BE272E" w:rsidRDefault="00895DD9">
      <w:pPr>
        <w:rPr>
          <w:lang w:val="en-GB"/>
        </w:rPr>
      </w:pPr>
      <w:r w:rsidRPr="00BE272E">
        <w:rPr>
          <w:i/>
          <w:sz w:val="22"/>
          <w:lang w:val="en-GB"/>
        </w:rPr>
        <w:t>NOTE: The above protocol signed "without reservation" is the basis for issuing the VAT invoice.</w:t>
      </w:r>
    </w:p>
    <w:sectPr w:rsidR="007B082A" w:rsidRPr="00BE272E" w:rsidSect="002B1018">
      <w:headerReference w:type="default" r:id="rId7"/>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5991A" w14:textId="77777777" w:rsidR="00887549" w:rsidRDefault="00887549">
      <w:r>
        <w:separator/>
      </w:r>
    </w:p>
  </w:endnote>
  <w:endnote w:type="continuationSeparator" w:id="0">
    <w:p w14:paraId="7135EC11" w14:textId="77777777" w:rsidR="00887549" w:rsidRDefault="0088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CB5F" w14:textId="77777777" w:rsidR="007B082A" w:rsidRDefault="00895DD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9FB236" w14:textId="77777777" w:rsidR="00437D6A" w:rsidRDefault="00437D6A" w:rsidP="00162A4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83D1" w14:textId="77777777" w:rsidR="007B082A" w:rsidRDefault="00895DD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B3A3E">
      <w:rPr>
        <w:rStyle w:val="Numerstrony"/>
        <w:noProof/>
      </w:rPr>
      <w:t>1</w:t>
    </w:r>
    <w:r>
      <w:rPr>
        <w:rStyle w:val="Numerstrony"/>
      </w:rPr>
      <w:fldChar w:fldCharType="end"/>
    </w:r>
  </w:p>
  <w:p w14:paraId="6059C742" w14:textId="77777777" w:rsidR="00437D6A" w:rsidRDefault="00437D6A" w:rsidP="00162A4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BBBA9" w14:textId="77777777" w:rsidR="00887549" w:rsidRDefault="00887549">
      <w:r>
        <w:separator/>
      </w:r>
    </w:p>
  </w:footnote>
  <w:footnote w:type="continuationSeparator" w:id="0">
    <w:p w14:paraId="373C854C" w14:textId="77777777" w:rsidR="00887549" w:rsidRDefault="00887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ADD5" w14:textId="77777777" w:rsidR="007B082A" w:rsidRDefault="00895DD9">
    <w:pPr>
      <w:pStyle w:val="Nagwek"/>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360EE1"/>
    <w:multiLevelType w:val="hybridMultilevel"/>
    <w:tmpl w:val="A8BA6D7E"/>
    <w:lvl w:ilvl="0" w:tplc="FFFFFFFF">
      <w:start w:val="1"/>
      <w:numFmt w:val="decimal"/>
      <w:lvlText w:val="%1)"/>
      <w:lvlJc w:val="left"/>
      <w:pPr>
        <w:tabs>
          <w:tab w:val="num" w:pos="1440"/>
        </w:tabs>
        <w:ind w:left="144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Letter"/>
      <w:lvlText w:val="%3)"/>
      <w:lvlJc w:val="right"/>
      <w:pPr>
        <w:tabs>
          <w:tab w:val="num" w:pos="2160"/>
        </w:tabs>
        <w:ind w:left="2160" w:hanging="18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2582A35"/>
    <w:multiLevelType w:val="hybridMultilevel"/>
    <w:tmpl w:val="5CB6394C"/>
    <w:lvl w:ilvl="0" w:tplc="9B323D1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35D2B52"/>
    <w:multiLevelType w:val="hybridMultilevel"/>
    <w:tmpl w:val="5B08DF0C"/>
    <w:lvl w:ilvl="0" w:tplc="C99AB9DE">
      <w:start w:val="1"/>
      <w:numFmt w:val="decimal"/>
      <w:lvlText w:val="%1."/>
      <w:lvlJc w:val="left"/>
      <w:pPr>
        <w:tabs>
          <w:tab w:val="num" w:pos="454"/>
        </w:tabs>
        <w:ind w:left="454" w:hanging="454"/>
      </w:pPr>
      <w:rPr>
        <w:rFonts w:cs="Times New Roman"/>
      </w:rPr>
    </w:lvl>
    <w:lvl w:ilvl="1" w:tplc="6AF80C06">
      <w:start w:val="1"/>
      <w:numFmt w:val="decimal"/>
      <w:lvlText w:val="%2)"/>
      <w:lvlJc w:val="left"/>
      <w:pPr>
        <w:tabs>
          <w:tab w:val="num" w:pos="851"/>
        </w:tabs>
        <w:ind w:left="851" w:hanging="397"/>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141E6AE8"/>
    <w:multiLevelType w:val="hybridMultilevel"/>
    <w:tmpl w:val="A8BA6D7E"/>
    <w:lvl w:ilvl="0" w:tplc="16925B70">
      <w:start w:val="1"/>
      <w:numFmt w:val="decimal"/>
      <w:lvlText w:val="%1)"/>
      <w:lvlJc w:val="left"/>
      <w:pPr>
        <w:tabs>
          <w:tab w:val="num" w:pos="1440"/>
        </w:tabs>
        <w:ind w:left="1440" w:hanging="360"/>
      </w:pPr>
      <w:rPr>
        <w:rFonts w:cs="Times New Roman" w:hint="default"/>
      </w:rPr>
    </w:lvl>
    <w:lvl w:ilvl="1" w:tplc="07743774">
      <w:start w:val="1"/>
      <w:numFmt w:val="decimal"/>
      <w:lvlText w:val="%2"/>
      <w:lvlJc w:val="left"/>
      <w:pPr>
        <w:tabs>
          <w:tab w:val="num" w:pos="1440"/>
        </w:tabs>
        <w:ind w:left="1440" w:hanging="360"/>
      </w:pPr>
      <w:rPr>
        <w:rFonts w:cs="Times New Roman" w:hint="default"/>
      </w:rPr>
    </w:lvl>
    <w:lvl w:ilvl="2" w:tplc="F4A03EA8">
      <w:start w:val="1"/>
      <w:numFmt w:val="lowerLetter"/>
      <w:lvlText w:val="%3)"/>
      <w:lvlJc w:val="right"/>
      <w:pPr>
        <w:tabs>
          <w:tab w:val="num" w:pos="2160"/>
        </w:tabs>
        <w:ind w:left="2160" w:hanging="18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534506"/>
    <w:multiLevelType w:val="hybridMultilevel"/>
    <w:tmpl w:val="5484B66C"/>
    <w:lvl w:ilvl="0" w:tplc="D8DC0C98">
      <w:start w:val="1"/>
      <w:numFmt w:val="decimal"/>
      <w:lvlText w:val="%1."/>
      <w:lvlJc w:val="left"/>
      <w:pPr>
        <w:tabs>
          <w:tab w:val="num" w:pos="360"/>
        </w:tabs>
        <w:ind w:left="360" w:hanging="360"/>
      </w:pPr>
      <w:rPr>
        <w:rFonts w:ascii="Times New Roman" w:eastAsia="Times New Roman" w:hAnsi="Times New Roman" w:cs="Times New Roman" w:hint="default"/>
        <w:u w:val="none"/>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77B0125"/>
    <w:multiLevelType w:val="singleLevel"/>
    <w:tmpl w:val="189EBC46"/>
    <w:lvl w:ilvl="0">
      <w:start w:val="3"/>
      <w:numFmt w:val="decimal"/>
      <w:lvlText w:val="%1."/>
      <w:legacy w:legacy="1" w:legacySpace="0" w:legacyIndent="338"/>
      <w:lvlJc w:val="left"/>
      <w:rPr>
        <w:rFonts w:ascii="Times New Roman" w:hAnsi="Times New Roman" w:cs="Times New Roman" w:hint="default"/>
      </w:rPr>
    </w:lvl>
  </w:abstractNum>
  <w:abstractNum w:abstractNumId="7" w15:restartNumberingAfterBreak="0">
    <w:nsid w:val="1A2E16D9"/>
    <w:multiLevelType w:val="hybridMultilevel"/>
    <w:tmpl w:val="95DA3384"/>
    <w:lvl w:ilvl="0" w:tplc="0526D05E">
      <w:start w:val="1"/>
      <w:numFmt w:val="decimal"/>
      <w:lvlText w:val="%1."/>
      <w:lvlJc w:val="left"/>
      <w:pPr>
        <w:tabs>
          <w:tab w:val="num" w:pos="284"/>
        </w:tabs>
        <w:ind w:left="340" w:hanging="340"/>
      </w:pPr>
      <w:rPr>
        <w:rFonts w:cs="Times New Roman" w:hint="default"/>
      </w:rPr>
    </w:lvl>
    <w:lvl w:ilvl="1" w:tplc="1518B2FA">
      <w:start w:val="1"/>
      <w:numFmt w:val="bullet"/>
      <w:lvlText w:val="­"/>
      <w:lvlJc w:val="left"/>
      <w:pPr>
        <w:tabs>
          <w:tab w:val="num" w:pos="284"/>
        </w:tabs>
        <w:ind w:left="510" w:hanging="226"/>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0835B8"/>
    <w:multiLevelType w:val="multilevel"/>
    <w:tmpl w:val="A8BA6D7E"/>
    <w:lvl w:ilvl="0">
      <w:start w:val="1"/>
      <w:numFmt w:val="decimal"/>
      <w:lvlText w:val="%1)"/>
      <w:lvlJc w:val="left"/>
      <w:pPr>
        <w:tabs>
          <w:tab w:val="num" w:pos="1440"/>
        </w:tabs>
        <w:ind w:left="144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B2F0CF5"/>
    <w:multiLevelType w:val="hybridMultilevel"/>
    <w:tmpl w:val="016852BE"/>
    <w:lvl w:ilvl="0" w:tplc="791A3D68">
      <w:start w:val="1"/>
      <w:numFmt w:val="decimal"/>
      <w:lvlText w:val="%1."/>
      <w:lvlJc w:val="left"/>
      <w:pPr>
        <w:tabs>
          <w:tab w:val="num" w:pos="1440"/>
        </w:tabs>
        <w:ind w:left="1440" w:hanging="360"/>
      </w:pPr>
      <w:rPr>
        <w:rFonts w:cs="Times New Roman" w:hint="default"/>
      </w:rPr>
    </w:lvl>
    <w:lvl w:ilvl="1" w:tplc="D0B8C326">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BA2913"/>
    <w:multiLevelType w:val="hybridMultilevel"/>
    <w:tmpl w:val="0DFE2710"/>
    <w:lvl w:ilvl="0" w:tplc="752A3D0C">
      <w:start w:val="1"/>
      <w:numFmt w:val="decimal"/>
      <w:lvlText w:val="%1."/>
      <w:lvlJc w:val="left"/>
      <w:pPr>
        <w:tabs>
          <w:tab w:val="num" w:pos="1440"/>
        </w:tabs>
        <w:ind w:left="1440" w:hanging="360"/>
      </w:pPr>
      <w:rPr>
        <w:rFonts w:cs="Times New Roman" w:hint="default"/>
      </w:rPr>
    </w:lvl>
    <w:lvl w:ilvl="1" w:tplc="C6843EA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DC48AD"/>
    <w:multiLevelType w:val="hybridMultilevel"/>
    <w:tmpl w:val="C63216CA"/>
    <w:lvl w:ilvl="0" w:tplc="27CC2094">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2" w15:restartNumberingAfterBreak="0">
    <w:nsid w:val="1E9C0220"/>
    <w:multiLevelType w:val="singleLevel"/>
    <w:tmpl w:val="3A2ABBF8"/>
    <w:lvl w:ilvl="0">
      <w:start w:val="1"/>
      <w:numFmt w:val="decimal"/>
      <w:lvlText w:val="%1."/>
      <w:legacy w:legacy="1" w:legacySpace="0" w:legacyIndent="338"/>
      <w:lvlJc w:val="left"/>
      <w:rPr>
        <w:rFonts w:ascii="Times New Roman" w:eastAsia="Times New Roman" w:hAnsi="Times New Roman" w:cs="Times New Roman"/>
      </w:rPr>
    </w:lvl>
  </w:abstractNum>
  <w:abstractNum w:abstractNumId="13" w15:restartNumberingAfterBreak="0">
    <w:nsid w:val="1EBA7B13"/>
    <w:multiLevelType w:val="hybridMultilevel"/>
    <w:tmpl w:val="AD2E4826"/>
    <w:lvl w:ilvl="0" w:tplc="70BA2ECA">
      <w:start w:val="1"/>
      <w:numFmt w:val="decimal"/>
      <w:lvlText w:val="%1."/>
      <w:lvlJc w:val="left"/>
      <w:pPr>
        <w:tabs>
          <w:tab w:val="num" w:pos="284"/>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5184090"/>
    <w:multiLevelType w:val="hybridMultilevel"/>
    <w:tmpl w:val="07B62C5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27B328E4"/>
    <w:multiLevelType w:val="hybridMultilevel"/>
    <w:tmpl w:val="36D882C8"/>
    <w:lvl w:ilvl="0" w:tplc="BBF06B60">
      <w:start w:val="2"/>
      <w:numFmt w:val="decimal"/>
      <w:lvlText w:val="%1)"/>
      <w:lvlJc w:val="left"/>
      <w:pPr>
        <w:tabs>
          <w:tab w:val="num" w:pos="720"/>
        </w:tabs>
        <w:ind w:left="720" w:hanging="360"/>
      </w:pPr>
      <w:rPr>
        <w:rFonts w:cs="Times New Roman" w:hint="default"/>
      </w:rPr>
    </w:lvl>
    <w:lvl w:ilvl="1" w:tplc="007CD296">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6B58E6"/>
    <w:multiLevelType w:val="hybridMultilevel"/>
    <w:tmpl w:val="09045EF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2B4818CA"/>
    <w:multiLevelType w:val="multilevel"/>
    <w:tmpl w:val="88C43D9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64"/>
        </w:tabs>
        <w:ind w:left="1464" w:hanging="360"/>
      </w:pPr>
      <w:rPr>
        <w:rFonts w:cs="Times New Roman"/>
      </w:rPr>
    </w:lvl>
    <w:lvl w:ilvl="2">
      <w:start w:val="1"/>
      <w:numFmt w:val="lowerRoman"/>
      <w:lvlText w:val="%3."/>
      <w:lvlJc w:val="right"/>
      <w:pPr>
        <w:tabs>
          <w:tab w:val="num" w:pos="2184"/>
        </w:tabs>
        <w:ind w:left="2184" w:hanging="180"/>
      </w:pPr>
      <w:rPr>
        <w:rFonts w:cs="Times New Roman"/>
      </w:rPr>
    </w:lvl>
    <w:lvl w:ilvl="3">
      <w:start w:val="1"/>
      <w:numFmt w:val="decimal"/>
      <w:lvlText w:val="%4."/>
      <w:lvlJc w:val="left"/>
      <w:pPr>
        <w:tabs>
          <w:tab w:val="num" w:pos="2904"/>
        </w:tabs>
        <w:ind w:left="2904" w:hanging="360"/>
      </w:pPr>
      <w:rPr>
        <w:rFonts w:cs="Times New Roman"/>
      </w:rPr>
    </w:lvl>
    <w:lvl w:ilvl="4">
      <w:start w:val="1"/>
      <w:numFmt w:val="lowerLetter"/>
      <w:lvlText w:val="%5."/>
      <w:lvlJc w:val="left"/>
      <w:pPr>
        <w:tabs>
          <w:tab w:val="num" w:pos="3624"/>
        </w:tabs>
        <w:ind w:left="3624" w:hanging="360"/>
      </w:pPr>
      <w:rPr>
        <w:rFonts w:cs="Times New Roman"/>
      </w:rPr>
    </w:lvl>
    <w:lvl w:ilvl="5">
      <w:start w:val="1"/>
      <w:numFmt w:val="lowerRoman"/>
      <w:lvlText w:val="%6."/>
      <w:lvlJc w:val="right"/>
      <w:pPr>
        <w:tabs>
          <w:tab w:val="num" w:pos="4344"/>
        </w:tabs>
        <w:ind w:left="4344" w:hanging="180"/>
      </w:pPr>
      <w:rPr>
        <w:rFonts w:cs="Times New Roman"/>
      </w:rPr>
    </w:lvl>
    <w:lvl w:ilvl="6">
      <w:start w:val="1"/>
      <w:numFmt w:val="decimal"/>
      <w:lvlText w:val="%7."/>
      <w:lvlJc w:val="left"/>
      <w:pPr>
        <w:tabs>
          <w:tab w:val="num" w:pos="5064"/>
        </w:tabs>
        <w:ind w:left="5064" w:hanging="360"/>
      </w:pPr>
      <w:rPr>
        <w:rFonts w:cs="Times New Roman"/>
      </w:rPr>
    </w:lvl>
    <w:lvl w:ilvl="7">
      <w:start w:val="1"/>
      <w:numFmt w:val="lowerLetter"/>
      <w:lvlText w:val="%8."/>
      <w:lvlJc w:val="left"/>
      <w:pPr>
        <w:tabs>
          <w:tab w:val="num" w:pos="5784"/>
        </w:tabs>
        <w:ind w:left="5784" w:hanging="360"/>
      </w:pPr>
      <w:rPr>
        <w:rFonts w:cs="Times New Roman"/>
      </w:rPr>
    </w:lvl>
    <w:lvl w:ilvl="8">
      <w:start w:val="1"/>
      <w:numFmt w:val="lowerRoman"/>
      <w:lvlText w:val="%9."/>
      <w:lvlJc w:val="right"/>
      <w:pPr>
        <w:tabs>
          <w:tab w:val="num" w:pos="6504"/>
        </w:tabs>
        <w:ind w:left="6504" w:hanging="180"/>
      </w:pPr>
      <w:rPr>
        <w:rFonts w:cs="Times New Roman"/>
      </w:rPr>
    </w:lvl>
  </w:abstractNum>
  <w:abstractNum w:abstractNumId="18" w15:restartNumberingAfterBreak="0">
    <w:nsid w:val="2D1B26FC"/>
    <w:multiLevelType w:val="hybridMultilevel"/>
    <w:tmpl w:val="ADA4DDAC"/>
    <w:lvl w:ilvl="0" w:tplc="0ABC4C7A">
      <w:start w:val="1"/>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177A68"/>
    <w:multiLevelType w:val="hybridMultilevel"/>
    <w:tmpl w:val="4036B3F2"/>
    <w:lvl w:ilvl="0" w:tplc="27CC2094">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64"/>
        </w:tabs>
        <w:ind w:left="1464" w:hanging="360"/>
      </w:pPr>
      <w:rPr>
        <w:rFonts w:cs="Times New Roman"/>
      </w:rPr>
    </w:lvl>
    <w:lvl w:ilvl="2" w:tplc="0415001B" w:tentative="1">
      <w:start w:val="1"/>
      <w:numFmt w:val="lowerRoman"/>
      <w:lvlText w:val="%3."/>
      <w:lvlJc w:val="right"/>
      <w:pPr>
        <w:tabs>
          <w:tab w:val="num" w:pos="2184"/>
        </w:tabs>
        <w:ind w:left="2184" w:hanging="180"/>
      </w:pPr>
      <w:rPr>
        <w:rFonts w:cs="Times New Roman"/>
      </w:rPr>
    </w:lvl>
    <w:lvl w:ilvl="3" w:tplc="0415000F" w:tentative="1">
      <w:start w:val="1"/>
      <w:numFmt w:val="decimal"/>
      <w:lvlText w:val="%4."/>
      <w:lvlJc w:val="left"/>
      <w:pPr>
        <w:tabs>
          <w:tab w:val="num" w:pos="2904"/>
        </w:tabs>
        <w:ind w:left="2904" w:hanging="360"/>
      </w:pPr>
      <w:rPr>
        <w:rFonts w:cs="Times New Roman"/>
      </w:rPr>
    </w:lvl>
    <w:lvl w:ilvl="4" w:tplc="04150019" w:tentative="1">
      <w:start w:val="1"/>
      <w:numFmt w:val="lowerLetter"/>
      <w:lvlText w:val="%5."/>
      <w:lvlJc w:val="left"/>
      <w:pPr>
        <w:tabs>
          <w:tab w:val="num" w:pos="3624"/>
        </w:tabs>
        <w:ind w:left="3624" w:hanging="360"/>
      </w:pPr>
      <w:rPr>
        <w:rFonts w:cs="Times New Roman"/>
      </w:rPr>
    </w:lvl>
    <w:lvl w:ilvl="5" w:tplc="0415001B" w:tentative="1">
      <w:start w:val="1"/>
      <w:numFmt w:val="lowerRoman"/>
      <w:lvlText w:val="%6."/>
      <w:lvlJc w:val="right"/>
      <w:pPr>
        <w:tabs>
          <w:tab w:val="num" w:pos="4344"/>
        </w:tabs>
        <w:ind w:left="4344" w:hanging="180"/>
      </w:pPr>
      <w:rPr>
        <w:rFonts w:cs="Times New Roman"/>
      </w:rPr>
    </w:lvl>
    <w:lvl w:ilvl="6" w:tplc="0415000F" w:tentative="1">
      <w:start w:val="1"/>
      <w:numFmt w:val="decimal"/>
      <w:lvlText w:val="%7."/>
      <w:lvlJc w:val="left"/>
      <w:pPr>
        <w:tabs>
          <w:tab w:val="num" w:pos="5064"/>
        </w:tabs>
        <w:ind w:left="5064" w:hanging="360"/>
      </w:pPr>
      <w:rPr>
        <w:rFonts w:cs="Times New Roman"/>
      </w:rPr>
    </w:lvl>
    <w:lvl w:ilvl="7" w:tplc="04150019" w:tentative="1">
      <w:start w:val="1"/>
      <w:numFmt w:val="lowerLetter"/>
      <w:lvlText w:val="%8."/>
      <w:lvlJc w:val="left"/>
      <w:pPr>
        <w:tabs>
          <w:tab w:val="num" w:pos="5784"/>
        </w:tabs>
        <w:ind w:left="5784" w:hanging="360"/>
      </w:pPr>
      <w:rPr>
        <w:rFonts w:cs="Times New Roman"/>
      </w:rPr>
    </w:lvl>
    <w:lvl w:ilvl="8" w:tplc="0415001B" w:tentative="1">
      <w:start w:val="1"/>
      <w:numFmt w:val="lowerRoman"/>
      <w:lvlText w:val="%9."/>
      <w:lvlJc w:val="right"/>
      <w:pPr>
        <w:tabs>
          <w:tab w:val="num" w:pos="6504"/>
        </w:tabs>
        <w:ind w:left="6504" w:hanging="180"/>
      </w:pPr>
      <w:rPr>
        <w:rFonts w:cs="Times New Roman"/>
      </w:rPr>
    </w:lvl>
  </w:abstractNum>
  <w:abstractNum w:abstractNumId="20" w15:restartNumberingAfterBreak="0">
    <w:nsid w:val="3BEE5F01"/>
    <w:multiLevelType w:val="multilevel"/>
    <w:tmpl w:val="5622E4CE"/>
    <w:lvl w:ilvl="0">
      <w:start w:val="1"/>
      <w:numFmt w:val="decimal"/>
      <w:lvlText w:val="%1."/>
      <w:lvlJc w:val="left"/>
      <w:pPr>
        <w:tabs>
          <w:tab w:val="num" w:pos="284"/>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3CD44354"/>
    <w:multiLevelType w:val="multilevel"/>
    <w:tmpl w:val="E26CC6BA"/>
    <w:lvl w:ilvl="0">
      <w:start w:val="1"/>
      <w:numFmt w:val="lowerLetter"/>
      <w:lvlText w:val="%1)"/>
      <w:lvlJc w:val="left"/>
      <w:pPr>
        <w:tabs>
          <w:tab w:val="num" w:pos="1416"/>
        </w:tabs>
        <w:ind w:left="1416" w:hanging="360"/>
      </w:pPr>
      <w:rPr>
        <w:rFonts w:cs="Times New Roman" w:hint="default"/>
      </w:rPr>
    </w:lvl>
    <w:lvl w:ilvl="1">
      <w:start w:val="2"/>
      <w:numFmt w:val="decimal"/>
      <w:lvlText w:val="%2."/>
      <w:lvlJc w:val="left"/>
      <w:pPr>
        <w:tabs>
          <w:tab w:val="num" w:pos="1416"/>
        </w:tabs>
        <w:ind w:left="1416" w:hanging="360"/>
      </w:pPr>
      <w:rPr>
        <w:rFonts w:cs="Times New Roman" w:hint="default"/>
      </w:rPr>
    </w:lvl>
    <w:lvl w:ilvl="2">
      <w:start w:val="1"/>
      <w:numFmt w:val="decimal"/>
      <w:lvlText w:val="%3."/>
      <w:lvlJc w:val="left"/>
      <w:pPr>
        <w:tabs>
          <w:tab w:val="num" w:pos="2316"/>
        </w:tabs>
        <w:ind w:left="2316" w:hanging="360"/>
      </w:pPr>
      <w:rPr>
        <w:rFonts w:cs="Times New Roman" w:hint="default"/>
      </w:rPr>
    </w:lvl>
    <w:lvl w:ilvl="3">
      <w:start w:val="1"/>
      <w:numFmt w:val="decimal"/>
      <w:lvlText w:val="%4."/>
      <w:lvlJc w:val="left"/>
      <w:pPr>
        <w:tabs>
          <w:tab w:val="num" w:pos="2856"/>
        </w:tabs>
        <w:ind w:left="2856" w:hanging="360"/>
      </w:pPr>
      <w:rPr>
        <w:rFonts w:cs="Times New Roman"/>
      </w:rPr>
    </w:lvl>
    <w:lvl w:ilvl="4">
      <w:start w:val="1"/>
      <w:numFmt w:val="lowerLetter"/>
      <w:lvlText w:val="%5."/>
      <w:lvlJc w:val="left"/>
      <w:pPr>
        <w:tabs>
          <w:tab w:val="num" w:pos="3576"/>
        </w:tabs>
        <w:ind w:left="3576" w:hanging="360"/>
      </w:pPr>
      <w:rPr>
        <w:rFonts w:cs="Times New Roman"/>
      </w:rPr>
    </w:lvl>
    <w:lvl w:ilvl="5">
      <w:start w:val="1"/>
      <w:numFmt w:val="lowerRoman"/>
      <w:lvlText w:val="%6."/>
      <w:lvlJc w:val="right"/>
      <w:pPr>
        <w:tabs>
          <w:tab w:val="num" w:pos="4296"/>
        </w:tabs>
        <w:ind w:left="4296" w:hanging="180"/>
      </w:pPr>
      <w:rPr>
        <w:rFonts w:cs="Times New Roman"/>
      </w:rPr>
    </w:lvl>
    <w:lvl w:ilvl="6">
      <w:start w:val="1"/>
      <w:numFmt w:val="decimal"/>
      <w:lvlText w:val="%7."/>
      <w:lvlJc w:val="left"/>
      <w:pPr>
        <w:tabs>
          <w:tab w:val="num" w:pos="5016"/>
        </w:tabs>
        <w:ind w:left="5016" w:hanging="360"/>
      </w:pPr>
      <w:rPr>
        <w:rFonts w:cs="Times New Roman"/>
      </w:rPr>
    </w:lvl>
    <w:lvl w:ilvl="7">
      <w:start w:val="1"/>
      <w:numFmt w:val="lowerLetter"/>
      <w:lvlText w:val="%8."/>
      <w:lvlJc w:val="left"/>
      <w:pPr>
        <w:tabs>
          <w:tab w:val="num" w:pos="5736"/>
        </w:tabs>
        <w:ind w:left="5736" w:hanging="360"/>
      </w:pPr>
      <w:rPr>
        <w:rFonts w:cs="Times New Roman"/>
      </w:rPr>
    </w:lvl>
    <w:lvl w:ilvl="8">
      <w:start w:val="1"/>
      <w:numFmt w:val="lowerRoman"/>
      <w:lvlText w:val="%9."/>
      <w:lvlJc w:val="right"/>
      <w:pPr>
        <w:tabs>
          <w:tab w:val="num" w:pos="6456"/>
        </w:tabs>
        <w:ind w:left="6456" w:hanging="180"/>
      </w:pPr>
      <w:rPr>
        <w:rFonts w:cs="Times New Roman"/>
      </w:rPr>
    </w:lvl>
  </w:abstractNum>
  <w:abstractNum w:abstractNumId="22" w15:restartNumberingAfterBreak="0">
    <w:nsid w:val="4D771073"/>
    <w:multiLevelType w:val="hybridMultilevel"/>
    <w:tmpl w:val="9C7849DA"/>
    <w:lvl w:ilvl="0" w:tplc="5B86B04E">
      <w:start w:val="1"/>
      <w:numFmt w:val="decimal"/>
      <w:lvlText w:val="%1."/>
      <w:lvlJc w:val="left"/>
      <w:pPr>
        <w:tabs>
          <w:tab w:val="num" w:pos="375"/>
        </w:tabs>
        <w:ind w:left="375" w:hanging="375"/>
      </w:pPr>
      <w:rPr>
        <w:rFonts w:cs="Times New Roman" w:hint="default"/>
      </w:rPr>
    </w:lvl>
    <w:lvl w:ilvl="1" w:tplc="04150019" w:tentative="1">
      <w:start w:val="1"/>
      <w:numFmt w:val="lowerLetter"/>
      <w:lvlText w:val="%2."/>
      <w:lvlJc w:val="left"/>
      <w:pPr>
        <w:tabs>
          <w:tab w:val="num" w:pos="-348"/>
        </w:tabs>
        <w:ind w:left="-348" w:hanging="360"/>
      </w:pPr>
      <w:rPr>
        <w:rFonts w:cs="Times New Roman"/>
      </w:rPr>
    </w:lvl>
    <w:lvl w:ilvl="2" w:tplc="0415001B" w:tentative="1">
      <w:start w:val="1"/>
      <w:numFmt w:val="lowerRoman"/>
      <w:lvlText w:val="%3."/>
      <w:lvlJc w:val="right"/>
      <w:pPr>
        <w:tabs>
          <w:tab w:val="num" w:pos="372"/>
        </w:tabs>
        <w:ind w:left="372" w:hanging="180"/>
      </w:pPr>
      <w:rPr>
        <w:rFonts w:cs="Times New Roman"/>
      </w:rPr>
    </w:lvl>
    <w:lvl w:ilvl="3" w:tplc="0415000F" w:tentative="1">
      <w:start w:val="1"/>
      <w:numFmt w:val="decimal"/>
      <w:lvlText w:val="%4."/>
      <w:lvlJc w:val="left"/>
      <w:pPr>
        <w:tabs>
          <w:tab w:val="num" w:pos="1092"/>
        </w:tabs>
        <w:ind w:left="1092" w:hanging="360"/>
      </w:pPr>
      <w:rPr>
        <w:rFonts w:cs="Times New Roman"/>
      </w:rPr>
    </w:lvl>
    <w:lvl w:ilvl="4" w:tplc="04150019" w:tentative="1">
      <w:start w:val="1"/>
      <w:numFmt w:val="lowerLetter"/>
      <w:lvlText w:val="%5."/>
      <w:lvlJc w:val="left"/>
      <w:pPr>
        <w:tabs>
          <w:tab w:val="num" w:pos="1812"/>
        </w:tabs>
        <w:ind w:left="1812" w:hanging="360"/>
      </w:pPr>
      <w:rPr>
        <w:rFonts w:cs="Times New Roman"/>
      </w:rPr>
    </w:lvl>
    <w:lvl w:ilvl="5" w:tplc="0415001B" w:tentative="1">
      <w:start w:val="1"/>
      <w:numFmt w:val="lowerRoman"/>
      <w:lvlText w:val="%6."/>
      <w:lvlJc w:val="right"/>
      <w:pPr>
        <w:tabs>
          <w:tab w:val="num" w:pos="2532"/>
        </w:tabs>
        <w:ind w:left="2532" w:hanging="180"/>
      </w:pPr>
      <w:rPr>
        <w:rFonts w:cs="Times New Roman"/>
      </w:rPr>
    </w:lvl>
    <w:lvl w:ilvl="6" w:tplc="0415000F" w:tentative="1">
      <w:start w:val="1"/>
      <w:numFmt w:val="decimal"/>
      <w:lvlText w:val="%7."/>
      <w:lvlJc w:val="left"/>
      <w:pPr>
        <w:tabs>
          <w:tab w:val="num" w:pos="3252"/>
        </w:tabs>
        <w:ind w:left="3252" w:hanging="360"/>
      </w:pPr>
      <w:rPr>
        <w:rFonts w:cs="Times New Roman"/>
      </w:rPr>
    </w:lvl>
    <w:lvl w:ilvl="7" w:tplc="04150019" w:tentative="1">
      <w:start w:val="1"/>
      <w:numFmt w:val="lowerLetter"/>
      <w:lvlText w:val="%8."/>
      <w:lvlJc w:val="left"/>
      <w:pPr>
        <w:tabs>
          <w:tab w:val="num" w:pos="3972"/>
        </w:tabs>
        <w:ind w:left="3972" w:hanging="360"/>
      </w:pPr>
      <w:rPr>
        <w:rFonts w:cs="Times New Roman"/>
      </w:rPr>
    </w:lvl>
    <w:lvl w:ilvl="8" w:tplc="0415001B" w:tentative="1">
      <w:start w:val="1"/>
      <w:numFmt w:val="lowerRoman"/>
      <w:lvlText w:val="%9."/>
      <w:lvlJc w:val="right"/>
      <w:pPr>
        <w:tabs>
          <w:tab w:val="num" w:pos="4692"/>
        </w:tabs>
        <w:ind w:left="4692" w:hanging="180"/>
      </w:pPr>
      <w:rPr>
        <w:rFonts w:cs="Times New Roman"/>
      </w:rPr>
    </w:lvl>
  </w:abstractNum>
  <w:abstractNum w:abstractNumId="23" w15:restartNumberingAfterBreak="0">
    <w:nsid w:val="542C69C2"/>
    <w:multiLevelType w:val="hybridMultilevel"/>
    <w:tmpl w:val="BC6641B0"/>
    <w:lvl w:ilvl="0" w:tplc="9B242102">
      <w:start w:val="1"/>
      <w:numFmt w:val="decimal"/>
      <w:lvlText w:val="%1."/>
      <w:lvlJc w:val="left"/>
      <w:pPr>
        <w:tabs>
          <w:tab w:val="num" w:pos="1440"/>
        </w:tabs>
        <w:ind w:left="1440" w:hanging="360"/>
      </w:pPr>
      <w:rPr>
        <w:rFonts w:cs="Times New Roman" w:hint="default"/>
      </w:rPr>
    </w:lvl>
    <w:lvl w:ilvl="1" w:tplc="9CA260BE">
      <w:start w:val="1"/>
      <w:numFmt w:val="decimal"/>
      <w:lvlText w:val="%2."/>
      <w:lvlJc w:val="left"/>
      <w:pPr>
        <w:tabs>
          <w:tab w:val="num" w:pos="1440"/>
        </w:tabs>
        <w:ind w:left="1440" w:hanging="360"/>
      </w:pPr>
      <w:rPr>
        <w:rFonts w:ascii="Times New Roman" w:eastAsia="Times New Roman" w:hAnsi="Times New Roman" w:cs="Times New Roman" w:hint="default"/>
        <w:u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757431"/>
    <w:multiLevelType w:val="hybridMultilevel"/>
    <w:tmpl w:val="B4C0DA1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E0A7871"/>
    <w:multiLevelType w:val="hybridMultilevel"/>
    <w:tmpl w:val="98C40666"/>
    <w:lvl w:ilvl="0" w:tplc="9566E768">
      <w:start w:val="1"/>
      <w:numFmt w:val="decimal"/>
      <w:lvlText w:val="%1)"/>
      <w:lvlJc w:val="left"/>
      <w:pPr>
        <w:tabs>
          <w:tab w:val="num" w:pos="720"/>
        </w:tabs>
        <w:ind w:left="720" w:hanging="360"/>
      </w:pPr>
      <w:rPr>
        <w:rFonts w:cs="Times New Roman" w:hint="default"/>
      </w:rPr>
    </w:lvl>
    <w:lvl w:ilvl="1" w:tplc="AE185F82">
      <w:start w:val="3"/>
      <w:numFmt w:val="decimal"/>
      <w:lvlText w:val="%2."/>
      <w:lvlJc w:val="left"/>
      <w:pPr>
        <w:tabs>
          <w:tab w:val="num" w:pos="1440"/>
        </w:tabs>
        <w:ind w:left="1440" w:hanging="360"/>
      </w:pPr>
      <w:rPr>
        <w:rFonts w:cs="Times New Roman" w:hint="default"/>
      </w:rPr>
    </w:lvl>
    <w:lvl w:ilvl="2" w:tplc="FB860BA0">
      <w:start w:val="1"/>
      <w:numFmt w:val="decimal"/>
      <w:lvlText w:val="%3."/>
      <w:lvlJc w:val="left"/>
      <w:pPr>
        <w:tabs>
          <w:tab w:val="num" w:pos="2340"/>
        </w:tabs>
        <w:ind w:left="2340" w:hanging="360"/>
      </w:pPr>
      <w:rPr>
        <w:rFonts w:cs="Times New Roman" w:hint="default"/>
        <w:i w:val="0"/>
      </w:rPr>
    </w:lvl>
    <w:lvl w:ilvl="3" w:tplc="9B323D1C">
      <w:start w:val="1"/>
      <w:numFmt w:val="decimal"/>
      <w:lvlText w:val="%4)"/>
      <w:lvlJc w:val="left"/>
      <w:pPr>
        <w:tabs>
          <w:tab w:val="num" w:pos="2880"/>
        </w:tabs>
        <w:ind w:left="2880" w:hanging="360"/>
      </w:pPr>
      <w:rPr>
        <w:rFonts w:cs="Times New Roman" w:hint="default"/>
      </w:rPr>
    </w:lvl>
    <w:lvl w:ilvl="4" w:tplc="5CAA39AA">
      <w:start w:val="2"/>
      <w:numFmt w:val="decimal"/>
      <w:lvlText w:val="%5."/>
      <w:lvlJc w:val="left"/>
      <w:pPr>
        <w:tabs>
          <w:tab w:val="num" w:pos="397"/>
        </w:tabs>
        <w:ind w:left="397" w:hanging="397"/>
      </w:pPr>
      <w:rPr>
        <w:rFonts w:cs="Times New Roman" w:hint="default"/>
      </w:rPr>
    </w:lvl>
    <w:lvl w:ilvl="5" w:tplc="1226A964">
      <w:start w:val="1"/>
      <w:numFmt w:val="decimal"/>
      <w:lvlText w:val="%6"/>
      <w:lvlJc w:val="left"/>
      <w:pPr>
        <w:tabs>
          <w:tab w:val="num" w:pos="4500"/>
        </w:tabs>
        <w:ind w:left="4500" w:hanging="360"/>
      </w:pPr>
      <w:rPr>
        <w:rFonts w:cs="Times New Roman" w:hint="default"/>
      </w:rPr>
    </w:lvl>
    <w:lvl w:ilvl="6" w:tplc="4D38ACD6">
      <w:start w:val="1"/>
      <w:numFmt w:val="decimal"/>
      <w:lvlText w:val="%7)"/>
      <w:lvlJc w:val="left"/>
      <w:pPr>
        <w:tabs>
          <w:tab w:val="num" w:pos="5040"/>
        </w:tabs>
        <w:ind w:left="5040" w:hanging="360"/>
      </w:pPr>
      <w:rPr>
        <w:rFonts w:cs="Times New Roman" w:hint="default"/>
        <w:u w:val="none"/>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D366E5"/>
    <w:multiLevelType w:val="hybridMultilevel"/>
    <w:tmpl w:val="562677A2"/>
    <w:lvl w:ilvl="0" w:tplc="90A691E6">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AC85807"/>
    <w:multiLevelType w:val="multilevel"/>
    <w:tmpl w:val="F2ECCF4A"/>
    <w:lvl w:ilvl="0">
      <w:start w:val="1"/>
      <w:numFmt w:val="decimal"/>
      <w:lvlText w:val="%1)"/>
      <w:lvlJc w:val="left"/>
      <w:pPr>
        <w:tabs>
          <w:tab w:val="num" w:pos="1440"/>
        </w:tabs>
        <w:ind w:left="144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F8B6F6C"/>
    <w:multiLevelType w:val="hybridMultilevel"/>
    <w:tmpl w:val="E26CC6BA"/>
    <w:lvl w:ilvl="0" w:tplc="F7A077A8">
      <w:start w:val="1"/>
      <w:numFmt w:val="lowerLetter"/>
      <w:lvlText w:val="%1)"/>
      <w:lvlJc w:val="left"/>
      <w:pPr>
        <w:tabs>
          <w:tab w:val="num" w:pos="1416"/>
        </w:tabs>
        <w:ind w:left="1416" w:hanging="360"/>
      </w:pPr>
      <w:rPr>
        <w:rFonts w:cs="Times New Roman" w:hint="default"/>
      </w:rPr>
    </w:lvl>
    <w:lvl w:ilvl="1" w:tplc="B2F04784">
      <w:start w:val="2"/>
      <w:numFmt w:val="decimal"/>
      <w:lvlText w:val="%2."/>
      <w:lvlJc w:val="left"/>
      <w:pPr>
        <w:tabs>
          <w:tab w:val="num" w:pos="1416"/>
        </w:tabs>
        <w:ind w:left="1416" w:hanging="360"/>
      </w:pPr>
      <w:rPr>
        <w:rFonts w:cs="Times New Roman" w:hint="default"/>
      </w:rPr>
    </w:lvl>
    <w:lvl w:ilvl="2" w:tplc="791A3D68">
      <w:start w:val="1"/>
      <w:numFmt w:val="decimal"/>
      <w:lvlText w:val="%3."/>
      <w:lvlJc w:val="left"/>
      <w:pPr>
        <w:tabs>
          <w:tab w:val="num" w:pos="2316"/>
        </w:tabs>
        <w:ind w:left="2316" w:hanging="360"/>
      </w:pPr>
      <w:rPr>
        <w:rFonts w:cs="Times New Roman" w:hint="default"/>
      </w:rPr>
    </w:lvl>
    <w:lvl w:ilvl="3" w:tplc="0415000F" w:tentative="1">
      <w:start w:val="1"/>
      <w:numFmt w:val="decimal"/>
      <w:lvlText w:val="%4."/>
      <w:lvlJc w:val="left"/>
      <w:pPr>
        <w:tabs>
          <w:tab w:val="num" w:pos="2856"/>
        </w:tabs>
        <w:ind w:left="2856" w:hanging="360"/>
      </w:pPr>
      <w:rPr>
        <w:rFonts w:cs="Times New Roman"/>
      </w:rPr>
    </w:lvl>
    <w:lvl w:ilvl="4" w:tplc="04150019" w:tentative="1">
      <w:start w:val="1"/>
      <w:numFmt w:val="lowerLetter"/>
      <w:lvlText w:val="%5."/>
      <w:lvlJc w:val="left"/>
      <w:pPr>
        <w:tabs>
          <w:tab w:val="num" w:pos="3576"/>
        </w:tabs>
        <w:ind w:left="3576" w:hanging="360"/>
      </w:pPr>
      <w:rPr>
        <w:rFonts w:cs="Times New Roman"/>
      </w:rPr>
    </w:lvl>
    <w:lvl w:ilvl="5" w:tplc="0415001B" w:tentative="1">
      <w:start w:val="1"/>
      <w:numFmt w:val="lowerRoman"/>
      <w:lvlText w:val="%6."/>
      <w:lvlJc w:val="right"/>
      <w:pPr>
        <w:tabs>
          <w:tab w:val="num" w:pos="4296"/>
        </w:tabs>
        <w:ind w:left="4296" w:hanging="180"/>
      </w:pPr>
      <w:rPr>
        <w:rFonts w:cs="Times New Roman"/>
      </w:rPr>
    </w:lvl>
    <w:lvl w:ilvl="6" w:tplc="0415000F" w:tentative="1">
      <w:start w:val="1"/>
      <w:numFmt w:val="decimal"/>
      <w:lvlText w:val="%7."/>
      <w:lvlJc w:val="left"/>
      <w:pPr>
        <w:tabs>
          <w:tab w:val="num" w:pos="5016"/>
        </w:tabs>
        <w:ind w:left="5016" w:hanging="360"/>
      </w:pPr>
      <w:rPr>
        <w:rFonts w:cs="Times New Roman"/>
      </w:rPr>
    </w:lvl>
    <w:lvl w:ilvl="7" w:tplc="04150019" w:tentative="1">
      <w:start w:val="1"/>
      <w:numFmt w:val="lowerLetter"/>
      <w:lvlText w:val="%8."/>
      <w:lvlJc w:val="left"/>
      <w:pPr>
        <w:tabs>
          <w:tab w:val="num" w:pos="5736"/>
        </w:tabs>
        <w:ind w:left="5736" w:hanging="360"/>
      </w:pPr>
      <w:rPr>
        <w:rFonts w:cs="Times New Roman"/>
      </w:rPr>
    </w:lvl>
    <w:lvl w:ilvl="8" w:tplc="0415001B" w:tentative="1">
      <w:start w:val="1"/>
      <w:numFmt w:val="lowerRoman"/>
      <w:lvlText w:val="%9."/>
      <w:lvlJc w:val="right"/>
      <w:pPr>
        <w:tabs>
          <w:tab w:val="num" w:pos="6456"/>
        </w:tabs>
        <w:ind w:left="6456" w:hanging="180"/>
      </w:pPr>
      <w:rPr>
        <w:rFonts w:cs="Times New Roman"/>
      </w:rPr>
    </w:lvl>
  </w:abstractNum>
  <w:abstractNum w:abstractNumId="29" w15:restartNumberingAfterBreak="0">
    <w:nsid w:val="7CAB03B5"/>
    <w:multiLevelType w:val="hybridMultilevel"/>
    <w:tmpl w:val="939EA49A"/>
    <w:lvl w:ilvl="0" w:tplc="4D3C6D2C">
      <w:start w:val="2"/>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snapToGrid w:val="0"/>
        <w:vanish w:val="0"/>
      </w:rPr>
    </w:lvl>
    <w:lvl w:ilvl="1" w:tplc="A91898EC">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vanish w:val="0"/>
      </w:rPr>
    </w:lvl>
    <w:lvl w:ilvl="2" w:tplc="0415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snapToGrid w:val="0"/>
        <w:vanish w:val="0"/>
      </w:rPr>
    </w:lvl>
    <w:lvl w:ilvl="3" w:tplc="0415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vanish w:val="0"/>
      </w:rPr>
    </w:lvl>
    <w:lvl w:ilvl="4" w:tplc="0415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snapToGrid w:val="0"/>
        <w:vanish w:val="0"/>
      </w:rPr>
    </w:lvl>
    <w:lvl w:ilvl="5" w:tplc="0415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snapToGrid w:val="0"/>
        <w:vanish w:val="0"/>
      </w:rPr>
    </w:lvl>
    <w:lvl w:ilvl="6" w:tplc="0415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snapToGrid w:val="0"/>
        <w:vanish w:val="0"/>
      </w:rPr>
    </w:lvl>
    <w:lvl w:ilvl="7" w:tplc="0415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snapToGrid w:val="0"/>
        <w:vanish w:val="0"/>
      </w:rPr>
    </w:lvl>
    <w:lvl w:ilvl="8" w:tplc="0415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snapToGrid w:val="0"/>
        <w:vanish w:val="0"/>
      </w:rPr>
    </w:lvl>
  </w:abstractNum>
  <w:num w:numId="1" w16cid:durableId="1238704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160174">
    <w:abstractNumId w:val="25"/>
  </w:num>
  <w:num w:numId="3" w16cid:durableId="651636134">
    <w:abstractNumId w:val="10"/>
  </w:num>
  <w:num w:numId="4" w16cid:durableId="2042514860">
    <w:abstractNumId w:val="15"/>
  </w:num>
  <w:num w:numId="5" w16cid:durableId="324869256">
    <w:abstractNumId w:val="2"/>
  </w:num>
  <w:num w:numId="6" w16cid:durableId="1812557899">
    <w:abstractNumId w:val="4"/>
  </w:num>
  <w:num w:numId="7" w16cid:durableId="1285191838">
    <w:abstractNumId w:val="28"/>
  </w:num>
  <w:num w:numId="8" w16cid:durableId="1391004222">
    <w:abstractNumId w:val="9"/>
  </w:num>
  <w:num w:numId="9" w16cid:durableId="1470903221">
    <w:abstractNumId w:val="23"/>
  </w:num>
  <w:num w:numId="10" w16cid:durableId="522986358">
    <w:abstractNumId w:val="5"/>
  </w:num>
  <w:num w:numId="11" w16cid:durableId="461273046">
    <w:abstractNumId w:val="22"/>
  </w:num>
  <w:num w:numId="12" w16cid:durableId="1548370789">
    <w:abstractNumId w:val="7"/>
  </w:num>
  <w:num w:numId="13" w16cid:durableId="1691450133">
    <w:abstractNumId w:val="26"/>
  </w:num>
  <w:num w:numId="14" w16cid:durableId="561209449">
    <w:abstractNumId w:val="20"/>
  </w:num>
  <w:num w:numId="15" w16cid:durableId="435368137">
    <w:abstractNumId w:val="13"/>
  </w:num>
  <w:num w:numId="16" w16cid:durableId="240607696">
    <w:abstractNumId w:val="12"/>
  </w:num>
  <w:num w:numId="17" w16cid:durableId="938637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340536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176283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2997497">
    <w:abstractNumId w:val="20"/>
  </w:num>
  <w:num w:numId="21" w16cid:durableId="600770352">
    <w:abstractNumId w:val="5"/>
  </w:num>
  <w:num w:numId="22" w16cid:durableId="1527792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3608230">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8904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9242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061264">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3667101">
    <w:abstractNumId w:val="12"/>
    <w:lvlOverride w:ilvl="0">
      <w:startOverride w:val="1"/>
    </w:lvlOverride>
  </w:num>
  <w:num w:numId="28" w16cid:durableId="904146678">
    <w:abstractNumId w:val="18"/>
  </w:num>
  <w:num w:numId="29" w16cid:durableId="1195729161">
    <w:abstractNumId w:val="24"/>
  </w:num>
  <w:num w:numId="30" w16cid:durableId="10046296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279164">
    <w:abstractNumId w:val="27"/>
  </w:num>
  <w:num w:numId="32" w16cid:durableId="24018809">
    <w:abstractNumId w:val="21"/>
  </w:num>
  <w:num w:numId="33" w16cid:durableId="30693225">
    <w:abstractNumId w:val="19"/>
  </w:num>
  <w:num w:numId="34" w16cid:durableId="1270044718">
    <w:abstractNumId w:val="0"/>
    <w:lvlOverride w:ilvl="0">
      <w:lvl w:ilvl="0">
        <w:numFmt w:val="bullet"/>
        <w:lvlText w:val="•"/>
        <w:legacy w:legacy="1" w:legacySpace="0" w:legacyIndent="346"/>
        <w:lvlJc w:val="left"/>
        <w:rPr>
          <w:rFonts w:ascii="Times New Roman" w:hAnsi="Times New Roman" w:hint="default"/>
        </w:rPr>
      </w:lvl>
    </w:lvlOverride>
  </w:num>
  <w:num w:numId="35" w16cid:durableId="886717217">
    <w:abstractNumId w:val="14"/>
  </w:num>
  <w:num w:numId="36" w16cid:durableId="696665101">
    <w:abstractNumId w:val="6"/>
  </w:num>
  <w:num w:numId="37" w16cid:durableId="646784899">
    <w:abstractNumId w:val="17"/>
  </w:num>
  <w:num w:numId="38" w16cid:durableId="1581595706">
    <w:abstractNumId w:val="8"/>
  </w:num>
  <w:num w:numId="39" w16cid:durableId="670643696">
    <w:abstractNumId w:val="11"/>
  </w:num>
  <w:num w:numId="40" w16cid:durableId="1146822493">
    <w:abstractNumId w:val="29"/>
  </w:num>
  <w:num w:numId="41" w16cid:durableId="978387221">
    <w:abstractNumId w:val="16"/>
  </w:num>
  <w:num w:numId="42" w16cid:durableId="24795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15"/>
    <w:rsid w:val="00001B53"/>
    <w:rsid w:val="000036CC"/>
    <w:rsid w:val="00006A62"/>
    <w:rsid w:val="000105D8"/>
    <w:rsid w:val="0002232F"/>
    <w:rsid w:val="0002374F"/>
    <w:rsid w:val="00026105"/>
    <w:rsid w:val="000277AF"/>
    <w:rsid w:val="000314AB"/>
    <w:rsid w:val="000329F7"/>
    <w:rsid w:val="00037CAC"/>
    <w:rsid w:val="000425EB"/>
    <w:rsid w:val="00044731"/>
    <w:rsid w:val="00044A75"/>
    <w:rsid w:val="0005325F"/>
    <w:rsid w:val="0005539A"/>
    <w:rsid w:val="000574F7"/>
    <w:rsid w:val="000664C2"/>
    <w:rsid w:val="00083EB6"/>
    <w:rsid w:val="00085A2B"/>
    <w:rsid w:val="00087367"/>
    <w:rsid w:val="0009563A"/>
    <w:rsid w:val="00097DEC"/>
    <w:rsid w:val="000B32E8"/>
    <w:rsid w:val="000B76CA"/>
    <w:rsid w:val="000E0368"/>
    <w:rsid w:val="000E3DC3"/>
    <w:rsid w:val="0010154F"/>
    <w:rsid w:val="0010224B"/>
    <w:rsid w:val="00112D33"/>
    <w:rsid w:val="00121117"/>
    <w:rsid w:val="00126CB1"/>
    <w:rsid w:val="00156C96"/>
    <w:rsid w:val="00161680"/>
    <w:rsid w:val="00162202"/>
    <w:rsid w:val="00162A44"/>
    <w:rsid w:val="001633B3"/>
    <w:rsid w:val="00165633"/>
    <w:rsid w:val="00165DA5"/>
    <w:rsid w:val="001673E0"/>
    <w:rsid w:val="0017228C"/>
    <w:rsid w:val="00174C69"/>
    <w:rsid w:val="0017638B"/>
    <w:rsid w:val="00191F48"/>
    <w:rsid w:val="001A4304"/>
    <w:rsid w:val="001B0160"/>
    <w:rsid w:val="001B0FA7"/>
    <w:rsid w:val="001B4336"/>
    <w:rsid w:val="001C0E32"/>
    <w:rsid w:val="001D66AA"/>
    <w:rsid w:val="001E44D5"/>
    <w:rsid w:val="001F281D"/>
    <w:rsid w:val="001F6C57"/>
    <w:rsid w:val="001F765E"/>
    <w:rsid w:val="002058E0"/>
    <w:rsid w:val="002112DD"/>
    <w:rsid w:val="00212B03"/>
    <w:rsid w:val="00220AA3"/>
    <w:rsid w:val="0023551B"/>
    <w:rsid w:val="00240D84"/>
    <w:rsid w:val="002460C8"/>
    <w:rsid w:val="00253503"/>
    <w:rsid w:val="00261A22"/>
    <w:rsid w:val="00263384"/>
    <w:rsid w:val="0026377E"/>
    <w:rsid w:val="00263793"/>
    <w:rsid w:val="00267ACD"/>
    <w:rsid w:val="00275EEC"/>
    <w:rsid w:val="00277BD8"/>
    <w:rsid w:val="0028186E"/>
    <w:rsid w:val="00282D7A"/>
    <w:rsid w:val="002872AB"/>
    <w:rsid w:val="00290F49"/>
    <w:rsid w:val="00295F14"/>
    <w:rsid w:val="00297172"/>
    <w:rsid w:val="00297798"/>
    <w:rsid w:val="002A0A58"/>
    <w:rsid w:val="002A5BF6"/>
    <w:rsid w:val="002A66E3"/>
    <w:rsid w:val="002A74F2"/>
    <w:rsid w:val="002A7A18"/>
    <w:rsid w:val="002B1018"/>
    <w:rsid w:val="002B5292"/>
    <w:rsid w:val="002C1135"/>
    <w:rsid w:val="002D182B"/>
    <w:rsid w:val="002D263C"/>
    <w:rsid w:val="002E4744"/>
    <w:rsid w:val="002E7DAA"/>
    <w:rsid w:val="002F0228"/>
    <w:rsid w:val="002F6DB6"/>
    <w:rsid w:val="0030381D"/>
    <w:rsid w:val="00312AEC"/>
    <w:rsid w:val="00317A4A"/>
    <w:rsid w:val="00326C70"/>
    <w:rsid w:val="00327C85"/>
    <w:rsid w:val="00340CC3"/>
    <w:rsid w:val="0034153C"/>
    <w:rsid w:val="00343A00"/>
    <w:rsid w:val="003538F9"/>
    <w:rsid w:val="00375EAF"/>
    <w:rsid w:val="00386186"/>
    <w:rsid w:val="003917AE"/>
    <w:rsid w:val="0039197A"/>
    <w:rsid w:val="00391B1B"/>
    <w:rsid w:val="003A0D2F"/>
    <w:rsid w:val="003A3CCF"/>
    <w:rsid w:val="003A4788"/>
    <w:rsid w:val="003A4F3F"/>
    <w:rsid w:val="003A5719"/>
    <w:rsid w:val="003A6053"/>
    <w:rsid w:val="003A725B"/>
    <w:rsid w:val="003B2F99"/>
    <w:rsid w:val="003B54F4"/>
    <w:rsid w:val="003C46B4"/>
    <w:rsid w:val="003D7CD5"/>
    <w:rsid w:val="003E2E72"/>
    <w:rsid w:val="003F15F0"/>
    <w:rsid w:val="00400D01"/>
    <w:rsid w:val="00404EC7"/>
    <w:rsid w:val="004079AF"/>
    <w:rsid w:val="0041448D"/>
    <w:rsid w:val="00415485"/>
    <w:rsid w:val="004217A5"/>
    <w:rsid w:val="0042567B"/>
    <w:rsid w:val="004315FE"/>
    <w:rsid w:val="00437D6A"/>
    <w:rsid w:val="004452B5"/>
    <w:rsid w:val="00446ECB"/>
    <w:rsid w:val="00450D0C"/>
    <w:rsid w:val="0045199E"/>
    <w:rsid w:val="00452828"/>
    <w:rsid w:val="0046574B"/>
    <w:rsid w:val="00473D6B"/>
    <w:rsid w:val="00476148"/>
    <w:rsid w:val="0047734E"/>
    <w:rsid w:val="00484BE3"/>
    <w:rsid w:val="00484D2F"/>
    <w:rsid w:val="00486255"/>
    <w:rsid w:val="00487BC8"/>
    <w:rsid w:val="00487DC5"/>
    <w:rsid w:val="00490B2B"/>
    <w:rsid w:val="004956F1"/>
    <w:rsid w:val="004A1452"/>
    <w:rsid w:val="004B4E75"/>
    <w:rsid w:val="004B543E"/>
    <w:rsid w:val="004C0AAB"/>
    <w:rsid w:val="004D505C"/>
    <w:rsid w:val="004F07D9"/>
    <w:rsid w:val="004F4312"/>
    <w:rsid w:val="004F4A2B"/>
    <w:rsid w:val="004F5375"/>
    <w:rsid w:val="004F798C"/>
    <w:rsid w:val="005002F6"/>
    <w:rsid w:val="0050040D"/>
    <w:rsid w:val="00502765"/>
    <w:rsid w:val="00504906"/>
    <w:rsid w:val="005053BE"/>
    <w:rsid w:val="00506B53"/>
    <w:rsid w:val="005102D6"/>
    <w:rsid w:val="00512488"/>
    <w:rsid w:val="00513677"/>
    <w:rsid w:val="00543A5A"/>
    <w:rsid w:val="005652DD"/>
    <w:rsid w:val="00567F82"/>
    <w:rsid w:val="00582240"/>
    <w:rsid w:val="00591CFE"/>
    <w:rsid w:val="00591E2E"/>
    <w:rsid w:val="005A31E8"/>
    <w:rsid w:val="005A3A1E"/>
    <w:rsid w:val="005A5B06"/>
    <w:rsid w:val="005A776F"/>
    <w:rsid w:val="005A7BD8"/>
    <w:rsid w:val="005B1138"/>
    <w:rsid w:val="005B274D"/>
    <w:rsid w:val="005C0DC9"/>
    <w:rsid w:val="005C4781"/>
    <w:rsid w:val="005D129A"/>
    <w:rsid w:val="005D1E2D"/>
    <w:rsid w:val="005D3B01"/>
    <w:rsid w:val="005F51C9"/>
    <w:rsid w:val="005F7486"/>
    <w:rsid w:val="006051B7"/>
    <w:rsid w:val="006059D2"/>
    <w:rsid w:val="00621A17"/>
    <w:rsid w:val="00623627"/>
    <w:rsid w:val="00636767"/>
    <w:rsid w:val="00637B02"/>
    <w:rsid w:val="0064391C"/>
    <w:rsid w:val="00646877"/>
    <w:rsid w:val="00651B41"/>
    <w:rsid w:val="00655FF3"/>
    <w:rsid w:val="006563A5"/>
    <w:rsid w:val="006623F1"/>
    <w:rsid w:val="0067372D"/>
    <w:rsid w:val="00674928"/>
    <w:rsid w:val="006842B1"/>
    <w:rsid w:val="0068673D"/>
    <w:rsid w:val="00686A17"/>
    <w:rsid w:val="0069287C"/>
    <w:rsid w:val="006A1739"/>
    <w:rsid w:val="006A2928"/>
    <w:rsid w:val="006A7A73"/>
    <w:rsid w:val="006B694A"/>
    <w:rsid w:val="006C1C98"/>
    <w:rsid w:val="006C3F35"/>
    <w:rsid w:val="006D14FB"/>
    <w:rsid w:val="006E3048"/>
    <w:rsid w:val="006E6DE1"/>
    <w:rsid w:val="00700693"/>
    <w:rsid w:val="0071793B"/>
    <w:rsid w:val="007230FA"/>
    <w:rsid w:val="0072516D"/>
    <w:rsid w:val="007305B3"/>
    <w:rsid w:val="00732D43"/>
    <w:rsid w:val="007367ED"/>
    <w:rsid w:val="007419C2"/>
    <w:rsid w:val="00750CD9"/>
    <w:rsid w:val="007547A4"/>
    <w:rsid w:val="007562D7"/>
    <w:rsid w:val="00761501"/>
    <w:rsid w:val="007639F1"/>
    <w:rsid w:val="0077376E"/>
    <w:rsid w:val="00775F97"/>
    <w:rsid w:val="00781349"/>
    <w:rsid w:val="00781976"/>
    <w:rsid w:val="007A399E"/>
    <w:rsid w:val="007A7EC4"/>
    <w:rsid w:val="007B082A"/>
    <w:rsid w:val="007C2DC0"/>
    <w:rsid w:val="007C4476"/>
    <w:rsid w:val="007D38C7"/>
    <w:rsid w:val="007E1979"/>
    <w:rsid w:val="007E64C8"/>
    <w:rsid w:val="007E7951"/>
    <w:rsid w:val="007F6E47"/>
    <w:rsid w:val="00801278"/>
    <w:rsid w:val="00803507"/>
    <w:rsid w:val="00806F29"/>
    <w:rsid w:val="00814A08"/>
    <w:rsid w:val="00815D73"/>
    <w:rsid w:val="00816CD4"/>
    <w:rsid w:val="00845E07"/>
    <w:rsid w:val="00852C49"/>
    <w:rsid w:val="008638BE"/>
    <w:rsid w:val="00880539"/>
    <w:rsid w:val="00887549"/>
    <w:rsid w:val="00895DD9"/>
    <w:rsid w:val="008A688D"/>
    <w:rsid w:val="008B1BA2"/>
    <w:rsid w:val="008B38DA"/>
    <w:rsid w:val="008C0C81"/>
    <w:rsid w:val="008C39F3"/>
    <w:rsid w:val="008C6FBD"/>
    <w:rsid w:val="008C7FC0"/>
    <w:rsid w:val="008D1EB6"/>
    <w:rsid w:val="008E668F"/>
    <w:rsid w:val="008E6A54"/>
    <w:rsid w:val="00900F78"/>
    <w:rsid w:val="00904A74"/>
    <w:rsid w:val="00906D56"/>
    <w:rsid w:val="00907EB2"/>
    <w:rsid w:val="009110BC"/>
    <w:rsid w:val="00916D53"/>
    <w:rsid w:val="009215B8"/>
    <w:rsid w:val="0093033B"/>
    <w:rsid w:val="00932E44"/>
    <w:rsid w:val="00933B88"/>
    <w:rsid w:val="00934B23"/>
    <w:rsid w:val="009357DA"/>
    <w:rsid w:val="009420D1"/>
    <w:rsid w:val="00945780"/>
    <w:rsid w:val="00950FCA"/>
    <w:rsid w:val="0095106F"/>
    <w:rsid w:val="0096364A"/>
    <w:rsid w:val="00967A03"/>
    <w:rsid w:val="00970E97"/>
    <w:rsid w:val="00972D55"/>
    <w:rsid w:val="00973D23"/>
    <w:rsid w:val="00974833"/>
    <w:rsid w:val="009A78D3"/>
    <w:rsid w:val="009A7CD1"/>
    <w:rsid w:val="009B1580"/>
    <w:rsid w:val="009B4EAE"/>
    <w:rsid w:val="009C19B5"/>
    <w:rsid w:val="009C3429"/>
    <w:rsid w:val="009E5207"/>
    <w:rsid w:val="009E7578"/>
    <w:rsid w:val="009F627D"/>
    <w:rsid w:val="009F6BB3"/>
    <w:rsid w:val="00A018E1"/>
    <w:rsid w:val="00A0400D"/>
    <w:rsid w:val="00A118A6"/>
    <w:rsid w:val="00A11C1E"/>
    <w:rsid w:val="00A13A5F"/>
    <w:rsid w:val="00A207AD"/>
    <w:rsid w:val="00A22192"/>
    <w:rsid w:val="00A2254E"/>
    <w:rsid w:val="00A266B9"/>
    <w:rsid w:val="00A34999"/>
    <w:rsid w:val="00A36D69"/>
    <w:rsid w:val="00A439BC"/>
    <w:rsid w:val="00A52335"/>
    <w:rsid w:val="00A57247"/>
    <w:rsid w:val="00A906D8"/>
    <w:rsid w:val="00A90DDA"/>
    <w:rsid w:val="00AA7D65"/>
    <w:rsid w:val="00AB2CF5"/>
    <w:rsid w:val="00AC0D8E"/>
    <w:rsid w:val="00AC2C5E"/>
    <w:rsid w:val="00AC33BB"/>
    <w:rsid w:val="00AC3B67"/>
    <w:rsid w:val="00AD1719"/>
    <w:rsid w:val="00AD2B5F"/>
    <w:rsid w:val="00AE1362"/>
    <w:rsid w:val="00AE1966"/>
    <w:rsid w:val="00AF4C85"/>
    <w:rsid w:val="00AF7A31"/>
    <w:rsid w:val="00B00367"/>
    <w:rsid w:val="00B0277D"/>
    <w:rsid w:val="00B129B8"/>
    <w:rsid w:val="00B13914"/>
    <w:rsid w:val="00B25182"/>
    <w:rsid w:val="00B261E8"/>
    <w:rsid w:val="00B27080"/>
    <w:rsid w:val="00B3264A"/>
    <w:rsid w:val="00B357A6"/>
    <w:rsid w:val="00B52566"/>
    <w:rsid w:val="00B571E2"/>
    <w:rsid w:val="00B65A48"/>
    <w:rsid w:val="00B80281"/>
    <w:rsid w:val="00B961F8"/>
    <w:rsid w:val="00BA230F"/>
    <w:rsid w:val="00BA78D2"/>
    <w:rsid w:val="00BB5C70"/>
    <w:rsid w:val="00BB5F28"/>
    <w:rsid w:val="00BC4DED"/>
    <w:rsid w:val="00BD1274"/>
    <w:rsid w:val="00BD1BB8"/>
    <w:rsid w:val="00BE272E"/>
    <w:rsid w:val="00BF7D35"/>
    <w:rsid w:val="00C02784"/>
    <w:rsid w:val="00C038F4"/>
    <w:rsid w:val="00C231A3"/>
    <w:rsid w:val="00C2418B"/>
    <w:rsid w:val="00C33D8D"/>
    <w:rsid w:val="00C35B3B"/>
    <w:rsid w:val="00C4020C"/>
    <w:rsid w:val="00C44EC6"/>
    <w:rsid w:val="00C469DE"/>
    <w:rsid w:val="00C51032"/>
    <w:rsid w:val="00C62CD4"/>
    <w:rsid w:val="00C64FC2"/>
    <w:rsid w:val="00C67CFC"/>
    <w:rsid w:val="00C73569"/>
    <w:rsid w:val="00C73964"/>
    <w:rsid w:val="00C76FBE"/>
    <w:rsid w:val="00C77E61"/>
    <w:rsid w:val="00C92F5A"/>
    <w:rsid w:val="00C94E75"/>
    <w:rsid w:val="00CA2ACE"/>
    <w:rsid w:val="00CA6E12"/>
    <w:rsid w:val="00CA7B07"/>
    <w:rsid w:val="00CB01EB"/>
    <w:rsid w:val="00CB43DC"/>
    <w:rsid w:val="00CB703E"/>
    <w:rsid w:val="00CC0FA1"/>
    <w:rsid w:val="00CD0F20"/>
    <w:rsid w:val="00CD5D5D"/>
    <w:rsid w:val="00CE1993"/>
    <w:rsid w:val="00CE37D8"/>
    <w:rsid w:val="00CF187A"/>
    <w:rsid w:val="00CF471E"/>
    <w:rsid w:val="00D0343F"/>
    <w:rsid w:val="00D0682B"/>
    <w:rsid w:val="00D14E67"/>
    <w:rsid w:val="00D15729"/>
    <w:rsid w:val="00D15CDD"/>
    <w:rsid w:val="00D17E32"/>
    <w:rsid w:val="00D20DB1"/>
    <w:rsid w:val="00D257B8"/>
    <w:rsid w:val="00D3027A"/>
    <w:rsid w:val="00D35E0A"/>
    <w:rsid w:val="00D366B0"/>
    <w:rsid w:val="00D400CC"/>
    <w:rsid w:val="00D41D78"/>
    <w:rsid w:val="00D41E1D"/>
    <w:rsid w:val="00D434A1"/>
    <w:rsid w:val="00D47A15"/>
    <w:rsid w:val="00D52C59"/>
    <w:rsid w:val="00D54878"/>
    <w:rsid w:val="00D55EFA"/>
    <w:rsid w:val="00D5628C"/>
    <w:rsid w:val="00D5708D"/>
    <w:rsid w:val="00D57BFE"/>
    <w:rsid w:val="00D65138"/>
    <w:rsid w:val="00D66628"/>
    <w:rsid w:val="00D675A8"/>
    <w:rsid w:val="00D67A53"/>
    <w:rsid w:val="00D713D7"/>
    <w:rsid w:val="00D729F4"/>
    <w:rsid w:val="00D766EB"/>
    <w:rsid w:val="00D80336"/>
    <w:rsid w:val="00D805F4"/>
    <w:rsid w:val="00D865EB"/>
    <w:rsid w:val="00D9079F"/>
    <w:rsid w:val="00D979B9"/>
    <w:rsid w:val="00DB3A3E"/>
    <w:rsid w:val="00DC298D"/>
    <w:rsid w:val="00DC3920"/>
    <w:rsid w:val="00DC59FF"/>
    <w:rsid w:val="00DD5725"/>
    <w:rsid w:val="00DF54B0"/>
    <w:rsid w:val="00DF7277"/>
    <w:rsid w:val="00E05FCE"/>
    <w:rsid w:val="00E073BA"/>
    <w:rsid w:val="00E13506"/>
    <w:rsid w:val="00E14FF9"/>
    <w:rsid w:val="00E35C09"/>
    <w:rsid w:val="00E40794"/>
    <w:rsid w:val="00E4126A"/>
    <w:rsid w:val="00E50892"/>
    <w:rsid w:val="00E51B12"/>
    <w:rsid w:val="00E53727"/>
    <w:rsid w:val="00E57367"/>
    <w:rsid w:val="00E627D3"/>
    <w:rsid w:val="00E65F03"/>
    <w:rsid w:val="00E70123"/>
    <w:rsid w:val="00E7294B"/>
    <w:rsid w:val="00E73772"/>
    <w:rsid w:val="00E749A1"/>
    <w:rsid w:val="00E7620F"/>
    <w:rsid w:val="00E8553B"/>
    <w:rsid w:val="00E9161C"/>
    <w:rsid w:val="00E950E2"/>
    <w:rsid w:val="00E97560"/>
    <w:rsid w:val="00EA776A"/>
    <w:rsid w:val="00EC283F"/>
    <w:rsid w:val="00EC306E"/>
    <w:rsid w:val="00ED0DEB"/>
    <w:rsid w:val="00ED36DB"/>
    <w:rsid w:val="00ED7C96"/>
    <w:rsid w:val="00EF6DC2"/>
    <w:rsid w:val="00F04F04"/>
    <w:rsid w:val="00F14F77"/>
    <w:rsid w:val="00F259FD"/>
    <w:rsid w:val="00F319E8"/>
    <w:rsid w:val="00F332ED"/>
    <w:rsid w:val="00F334F4"/>
    <w:rsid w:val="00F33BCD"/>
    <w:rsid w:val="00F430CF"/>
    <w:rsid w:val="00F46401"/>
    <w:rsid w:val="00F46DB6"/>
    <w:rsid w:val="00F470FC"/>
    <w:rsid w:val="00F50CE6"/>
    <w:rsid w:val="00F54B79"/>
    <w:rsid w:val="00F57BFE"/>
    <w:rsid w:val="00F61610"/>
    <w:rsid w:val="00F6543A"/>
    <w:rsid w:val="00F833EC"/>
    <w:rsid w:val="00F91B54"/>
    <w:rsid w:val="00F922DC"/>
    <w:rsid w:val="00F943B1"/>
    <w:rsid w:val="00F97529"/>
    <w:rsid w:val="00FB1C94"/>
    <w:rsid w:val="00FC1260"/>
    <w:rsid w:val="00FC7A6A"/>
    <w:rsid w:val="00FD6C0D"/>
    <w:rsid w:val="00FF3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E86BA"/>
  <w15:chartTrackingRefBased/>
  <w15:docId w15:val="{0E63AB4B-A7EF-4208-8D7F-271EEB09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47A15"/>
    <w:rPr>
      <w:kern w:val="32"/>
      <w:sz w:val="24"/>
      <w:szCs w:val="24"/>
      <w:lang w:val="pl-PL" w:eastAsia="pl-PL"/>
    </w:rPr>
  </w:style>
  <w:style w:type="paragraph" w:styleId="Nagwek2">
    <w:name w:val="heading 2"/>
    <w:basedOn w:val="Normalny"/>
    <w:next w:val="Normalny"/>
    <w:link w:val="Nagwek2Znak"/>
    <w:qFormat/>
    <w:rsid w:val="007419C2"/>
    <w:pPr>
      <w:keepNext/>
      <w:outlineLvl w:val="1"/>
    </w:pPr>
    <w:rPr>
      <w:rFonts w:ascii="Arial Narrow" w:hAnsi="Arial Narrow"/>
      <w:kern w:val="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rsid w:val="00297172"/>
    <w:rPr>
      <w:rFonts w:ascii="Tahoma" w:hAnsi="Tahoma" w:cs="Tahoma"/>
      <w:sz w:val="16"/>
      <w:szCs w:val="16"/>
    </w:rPr>
  </w:style>
  <w:style w:type="character" w:customStyle="1" w:styleId="Nagwek2Znak">
    <w:name w:val="Nagłówek 2 Znak"/>
    <w:link w:val="Nagwek2"/>
    <w:semiHidden/>
    <w:locked/>
    <w:rPr>
      <w:rFonts w:ascii="Cambria" w:eastAsia="Times New Roman" w:hAnsi="Cambria" w:cs="Times New Roman"/>
      <w:b/>
      <w:bCs/>
      <w:i/>
      <w:iCs/>
      <w:kern w:val="32"/>
      <w:sz w:val="28"/>
      <w:szCs w:val="28"/>
    </w:rPr>
  </w:style>
  <w:style w:type="character" w:customStyle="1" w:styleId="TekstdymkaZnak">
    <w:name w:val="Tekst dymka Znak"/>
    <w:link w:val="Tekstdymka"/>
    <w:semiHidden/>
    <w:locked/>
    <w:rPr>
      <w:rFonts w:ascii="Tahoma" w:hAnsi="Tahoma" w:cs="Tahoma"/>
      <w:kern w:val="32"/>
      <w:sz w:val="16"/>
      <w:szCs w:val="16"/>
    </w:rPr>
  </w:style>
  <w:style w:type="paragraph" w:styleId="Nagwek">
    <w:name w:val="header"/>
    <w:basedOn w:val="Normalny"/>
    <w:link w:val="NagwekZnak"/>
    <w:rsid w:val="00D47A15"/>
    <w:pPr>
      <w:tabs>
        <w:tab w:val="center" w:pos="4536"/>
        <w:tab w:val="right" w:pos="9072"/>
      </w:tabs>
    </w:pPr>
    <w:rPr>
      <w:kern w:val="0"/>
      <w:sz w:val="20"/>
      <w:szCs w:val="20"/>
    </w:rPr>
  </w:style>
  <w:style w:type="character" w:customStyle="1" w:styleId="NagwekZnak">
    <w:name w:val="Nagłówek Znak"/>
    <w:link w:val="Nagwek"/>
    <w:semiHidden/>
    <w:locked/>
    <w:rsid w:val="00761501"/>
    <w:rPr>
      <w:rFonts w:cs="Times New Roman"/>
      <w:lang w:val="pl-PL" w:eastAsia="pl-PL" w:bidi="ar-SA"/>
    </w:rPr>
  </w:style>
  <w:style w:type="paragraph" w:styleId="Tekstpodstawowy">
    <w:name w:val="Body Text"/>
    <w:basedOn w:val="Normalny"/>
    <w:link w:val="TekstpodstawowyZnak"/>
    <w:rsid w:val="00D47A15"/>
    <w:pPr>
      <w:jc w:val="both"/>
    </w:pPr>
    <w:rPr>
      <w:b/>
      <w:bCs/>
      <w:kern w:val="0"/>
    </w:rPr>
  </w:style>
  <w:style w:type="character" w:customStyle="1" w:styleId="TekstpodstawowyZnak">
    <w:name w:val="Tekst podstawowy Znak"/>
    <w:link w:val="Tekstpodstawowy"/>
    <w:semiHidden/>
    <w:locked/>
    <w:rPr>
      <w:rFonts w:cs="Times New Roman"/>
      <w:kern w:val="32"/>
      <w:sz w:val="24"/>
      <w:szCs w:val="24"/>
    </w:rPr>
  </w:style>
  <w:style w:type="paragraph" w:styleId="Tekstpodstawowy3">
    <w:name w:val="Body Text 3"/>
    <w:basedOn w:val="Normalny"/>
    <w:link w:val="Tekstpodstawowy3Znak"/>
    <w:rsid w:val="00D47A15"/>
    <w:pPr>
      <w:jc w:val="both"/>
    </w:pPr>
    <w:rPr>
      <w:kern w:val="0"/>
    </w:rPr>
  </w:style>
  <w:style w:type="character" w:customStyle="1" w:styleId="Tekstpodstawowy3Znak">
    <w:name w:val="Tekst podstawowy 3 Znak"/>
    <w:link w:val="Tekstpodstawowy3"/>
    <w:semiHidden/>
    <w:locked/>
    <w:rPr>
      <w:rFonts w:cs="Times New Roman"/>
      <w:kern w:val="32"/>
      <w:sz w:val="16"/>
      <w:szCs w:val="16"/>
    </w:rPr>
  </w:style>
  <w:style w:type="paragraph" w:styleId="Tekstpodstawowy2">
    <w:name w:val="Body Text 2"/>
    <w:basedOn w:val="Normalny"/>
    <w:link w:val="Tekstpodstawowy2Znak"/>
    <w:rsid w:val="00D979B9"/>
    <w:pPr>
      <w:spacing w:after="120" w:line="480" w:lineRule="auto"/>
    </w:pPr>
  </w:style>
  <w:style w:type="character" w:customStyle="1" w:styleId="Tekstpodstawowy2Znak">
    <w:name w:val="Tekst podstawowy 2 Znak"/>
    <w:link w:val="Tekstpodstawowy2"/>
    <w:semiHidden/>
    <w:locked/>
    <w:rPr>
      <w:rFonts w:cs="Times New Roman"/>
      <w:kern w:val="32"/>
      <w:sz w:val="24"/>
      <w:szCs w:val="24"/>
    </w:rPr>
  </w:style>
  <w:style w:type="paragraph" w:styleId="Stopka">
    <w:name w:val="footer"/>
    <w:basedOn w:val="Normalny"/>
    <w:link w:val="StopkaZnak"/>
    <w:rsid w:val="00162A44"/>
    <w:pPr>
      <w:tabs>
        <w:tab w:val="center" w:pos="4536"/>
        <w:tab w:val="right" w:pos="9072"/>
      </w:tabs>
    </w:pPr>
  </w:style>
  <w:style w:type="character" w:customStyle="1" w:styleId="StopkaZnak">
    <w:name w:val="Stopka Znak"/>
    <w:link w:val="Stopka"/>
    <w:semiHidden/>
    <w:locked/>
    <w:rPr>
      <w:rFonts w:cs="Times New Roman"/>
      <w:kern w:val="32"/>
      <w:sz w:val="24"/>
      <w:szCs w:val="24"/>
    </w:rPr>
  </w:style>
  <w:style w:type="character" w:styleId="Numerstrony">
    <w:name w:val="page number"/>
    <w:rsid w:val="00162A44"/>
    <w:rPr>
      <w:rFonts w:cs="Times New Roman"/>
    </w:rPr>
  </w:style>
  <w:style w:type="character" w:styleId="Odwoaniedokomentarza">
    <w:name w:val="annotation reference"/>
    <w:semiHidden/>
    <w:rsid w:val="00C35B3B"/>
    <w:rPr>
      <w:rFonts w:cs="Times New Roman"/>
      <w:sz w:val="16"/>
      <w:szCs w:val="16"/>
    </w:rPr>
  </w:style>
  <w:style w:type="paragraph" w:styleId="Tekstkomentarza">
    <w:name w:val="annotation text"/>
    <w:basedOn w:val="Normalny"/>
    <w:link w:val="TekstkomentarzaZnak"/>
    <w:semiHidden/>
    <w:rsid w:val="00C35B3B"/>
    <w:rPr>
      <w:sz w:val="20"/>
      <w:szCs w:val="20"/>
    </w:rPr>
  </w:style>
  <w:style w:type="character" w:customStyle="1" w:styleId="TekstkomentarzaZnak">
    <w:name w:val="Tekst komentarza Znak"/>
    <w:link w:val="Tekstkomentarza"/>
    <w:semiHidden/>
    <w:locked/>
    <w:rPr>
      <w:rFonts w:cs="Times New Roman"/>
      <w:kern w:val="32"/>
      <w:sz w:val="20"/>
      <w:szCs w:val="20"/>
    </w:rPr>
  </w:style>
  <w:style w:type="paragraph" w:styleId="Tematkomentarza">
    <w:name w:val="annotation subject"/>
    <w:basedOn w:val="Tekstkomentarza"/>
    <w:next w:val="Tekstkomentarza"/>
    <w:link w:val="TematkomentarzaZnak"/>
    <w:semiHidden/>
    <w:rsid w:val="00C35B3B"/>
    <w:rPr>
      <w:b/>
      <w:bCs/>
    </w:rPr>
  </w:style>
  <w:style w:type="character" w:customStyle="1" w:styleId="TematkomentarzaZnak">
    <w:name w:val="Temat komentarza Znak"/>
    <w:link w:val="Tematkomentarza"/>
    <w:semiHidden/>
    <w:locked/>
    <w:rPr>
      <w:rFonts w:cs="Times New Roman"/>
      <w:b/>
      <w:bCs/>
      <w:kern w:val="32"/>
      <w:sz w:val="20"/>
      <w:szCs w:val="20"/>
    </w:rPr>
  </w:style>
  <w:style w:type="paragraph" w:customStyle="1" w:styleId="USTPIII">
    <w:name w:val="USTĘP III"/>
    <w:basedOn w:val="Tekstpodstawowy"/>
    <w:next w:val="Zwykytekst"/>
    <w:rsid w:val="00906D56"/>
    <w:pPr>
      <w:widowControl w:val="0"/>
      <w:tabs>
        <w:tab w:val="num" w:pos="567"/>
      </w:tabs>
      <w:adjustRightInd w:val="0"/>
      <w:spacing w:before="120"/>
      <w:ind w:left="567" w:hanging="567"/>
      <w:textAlignment w:val="baseline"/>
    </w:pPr>
    <w:rPr>
      <w:b w:val="0"/>
      <w:bCs w:val="0"/>
    </w:rPr>
  </w:style>
  <w:style w:type="paragraph" w:styleId="Zwykytekst">
    <w:name w:val="Plain Text"/>
    <w:basedOn w:val="Normalny"/>
    <w:rsid w:val="00906D56"/>
    <w:rPr>
      <w:rFonts w:ascii="Courier New" w:hAnsi="Courier New" w:cs="Courier New"/>
      <w:sz w:val="20"/>
      <w:szCs w:val="20"/>
    </w:rPr>
  </w:style>
  <w:style w:type="paragraph" w:styleId="Tekstprzypisudolnego">
    <w:name w:val="footnote text"/>
    <w:basedOn w:val="Normalny"/>
    <w:semiHidden/>
    <w:rsid w:val="004F07D9"/>
    <w:rPr>
      <w:sz w:val="20"/>
      <w:szCs w:val="20"/>
    </w:rPr>
  </w:style>
  <w:style w:type="character" w:styleId="Odwoanieprzypisudolnego">
    <w:name w:val="footnote reference"/>
    <w:semiHidden/>
    <w:rsid w:val="004F07D9"/>
    <w:rPr>
      <w:vertAlign w:val="superscript"/>
    </w:rPr>
  </w:style>
  <w:style w:type="table" w:styleId="Tabela-Siatka">
    <w:name w:val="Table Grid"/>
    <w:basedOn w:val="Standardowy"/>
    <w:locked/>
    <w:rsid w:val="0004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1B12"/>
    <w:pPr>
      <w:autoSpaceDE w:val="0"/>
      <w:autoSpaceDN w:val="0"/>
      <w:adjustRightInd w:val="0"/>
    </w:pPr>
    <w:rPr>
      <w:rFonts w:eastAsia="Calibri"/>
      <w:color w:val="000000"/>
      <w:sz w:val="24"/>
      <w:szCs w:val="24"/>
      <w:lang w:val="pl-PL" w:eastAsia="pl-PL"/>
    </w:rPr>
  </w:style>
  <w:style w:type="paragraph" w:styleId="Akapitzlist">
    <w:name w:val="List Paragraph"/>
    <w:basedOn w:val="Normalny"/>
    <w:uiPriority w:val="34"/>
    <w:qFormat/>
    <w:rsid w:val="00B571E2"/>
    <w:pPr>
      <w:ind w:left="720"/>
      <w:contextualSpacing/>
    </w:pPr>
  </w:style>
  <w:style w:type="paragraph" w:styleId="HTML-wstpniesformatowany">
    <w:name w:val="HTML Preformatted"/>
    <w:basedOn w:val="Normalny"/>
    <w:link w:val="HTML-wstpniesformatowanyZnak"/>
    <w:rsid w:val="00CF187A"/>
    <w:rPr>
      <w:rFonts w:ascii="Consolas" w:hAnsi="Consolas"/>
      <w:sz w:val="20"/>
      <w:szCs w:val="20"/>
    </w:rPr>
  </w:style>
  <w:style w:type="character" w:customStyle="1" w:styleId="HTML-wstpniesformatowanyZnak">
    <w:name w:val="HTML - wstępnie sformatowany Znak"/>
    <w:basedOn w:val="Domylnaczcionkaakapitu"/>
    <w:link w:val="HTML-wstpniesformatowany"/>
    <w:rsid w:val="00CF187A"/>
    <w:rPr>
      <w:rFonts w:ascii="Consolas" w:hAnsi="Consolas"/>
      <w:kern w:val="32"/>
      <w:lang w:val="pl-PL" w:eastAsia="pl-PL"/>
    </w:rPr>
  </w:style>
  <w:style w:type="paragraph" w:styleId="Poprawka">
    <w:name w:val="Revision"/>
    <w:hidden/>
    <w:uiPriority w:val="99"/>
    <w:semiHidden/>
    <w:rsid w:val="00591CFE"/>
    <w:rPr>
      <w:kern w:val="32"/>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06284862">
      <w:bodyDiv w:val="1"/>
      <w:marLeft w:val="0"/>
      <w:marRight w:val="0"/>
      <w:marTop w:val="0"/>
      <w:marBottom w:val="0"/>
      <w:divBdr>
        <w:top w:val="none" w:sz="0" w:space="0" w:color="auto"/>
        <w:left w:val="none" w:sz="0" w:space="0" w:color="auto"/>
        <w:bottom w:val="none" w:sz="0" w:space="0" w:color="auto"/>
        <w:right w:val="none" w:sz="0" w:space="0" w:color="auto"/>
      </w:divBdr>
    </w:div>
    <w:div w:id="1171529059">
      <w:bodyDiv w:val="1"/>
      <w:marLeft w:val="0"/>
      <w:marRight w:val="0"/>
      <w:marTop w:val="0"/>
      <w:marBottom w:val="0"/>
      <w:divBdr>
        <w:top w:val="none" w:sz="0" w:space="0" w:color="auto"/>
        <w:left w:val="none" w:sz="0" w:space="0" w:color="auto"/>
        <w:bottom w:val="none" w:sz="0" w:space="0" w:color="auto"/>
        <w:right w:val="none" w:sz="0" w:space="0" w:color="auto"/>
      </w:divBdr>
    </w:div>
    <w:div w:id="122278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2532</Words>
  <Characters>15193</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Wzór umowy</vt:lpstr>
    </vt:vector>
  </TitlesOfParts>
  <Company>Microsoft</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Monika</dc:creator>
  <cp:keywords/>
  <cp:lastModifiedBy>Anna Rowicka</cp:lastModifiedBy>
  <cp:revision>2</cp:revision>
  <cp:lastPrinted>2008-03-13T11:50:00Z</cp:lastPrinted>
  <dcterms:created xsi:type="dcterms:W3CDTF">2022-06-15T23:54:00Z</dcterms:created>
  <dcterms:modified xsi:type="dcterms:W3CDTF">2022-06-15T23:54:00Z</dcterms:modified>
</cp:coreProperties>
</file>